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8DE07" w14:textId="4532D4AD" w:rsidR="001429E3" w:rsidRDefault="001429E3" w:rsidP="001429E3">
      <w:pPr>
        <w:pStyle w:val="Heading1"/>
        <w:jc w:val="center"/>
        <w:rPr>
          <w:b/>
          <w:bCs/>
        </w:rPr>
      </w:pPr>
      <w:r w:rsidRPr="001429E3">
        <w:rPr>
          <w:b/>
          <w:bCs/>
        </w:rPr>
        <w:drawing>
          <wp:inline distT="0" distB="0" distL="0" distR="0" wp14:anchorId="4A15D7B9" wp14:editId="4301BD1B">
            <wp:extent cx="5372850" cy="7668695"/>
            <wp:effectExtent l="0" t="0" r="0" b="8890"/>
            <wp:docPr id="100834876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48763" name="Picture 1" descr="A close-up of a computer screen&#10;&#10;Description automatically generated"/>
                    <pic:cNvPicPr/>
                  </pic:nvPicPr>
                  <pic:blipFill>
                    <a:blip r:embed="rId6"/>
                    <a:stretch>
                      <a:fillRect/>
                    </a:stretch>
                  </pic:blipFill>
                  <pic:spPr>
                    <a:xfrm>
                      <a:off x="0" y="0"/>
                      <a:ext cx="5372850" cy="7668695"/>
                    </a:xfrm>
                    <a:prstGeom prst="rect">
                      <a:avLst/>
                    </a:prstGeom>
                  </pic:spPr>
                </pic:pic>
              </a:graphicData>
            </a:graphic>
          </wp:inline>
        </w:drawing>
      </w:r>
    </w:p>
    <w:p w14:paraId="5BE23451" w14:textId="77777777" w:rsidR="001429E3" w:rsidRDefault="001429E3" w:rsidP="00B26A3C">
      <w:pPr>
        <w:pStyle w:val="Heading1"/>
        <w:rPr>
          <w:b/>
          <w:bCs/>
        </w:rPr>
      </w:pPr>
    </w:p>
    <w:p w14:paraId="1D8353AA" w14:textId="77777777" w:rsidR="001429E3" w:rsidRDefault="001429E3" w:rsidP="00B26A3C">
      <w:pPr>
        <w:pStyle w:val="Heading1"/>
        <w:rPr>
          <w:b/>
          <w:bCs/>
        </w:rPr>
      </w:pPr>
    </w:p>
    <w:p w14:paraId="6C386AE3" w14:textId="0FFDFA98" w:rsidR="000B40FF" w:rsidRPr="00B26A3C" w:rsidRDefault="000B40FF" w:rsidP="00B26A3C">
      <w:pPr>
        <w:pStyle w:val="Heading1"/>
        <w:rPr>
          <w:b/>
          <w:bCs/>
        </w:rPr>
      </w:pPr>
      <w:r w:rsidRPr="00B26A3C">
        <w:rPr>
          <w:b/>
          <w:bCs/>
        </w:rPr>
        <w:lastRenderedPageBreak/>
        <w:t>CINE SUNTEM</w:t>
      </w:r>
    </w:p>
    <w:p w14:paraId="7C46B454" w14:textId="344FF200" w:rsidR="00B96F50" w:rsidRPr="00B96F50" w:rsidRDefault="00B96F50" w:rsidP="00B96F50">
      <w:pPr>
        <w:pStyle w:val="Header"/>
        <w:jc w:val="both"/>
      </w:pPr>
      <w:r w:rsidRPr="00B96F50">
        <w:t xml:space="preserve">De la </w:t>
      </w:r>
      <w:proofErr w:type="spellStart"/>
      <w:r w:rsidRPr="00B96F50">
        <w:t>înființarea</w:t>
      </w:r>
      <w:proofErr w:type="spellEnd"/>
      <w:r w:rsidRPr="00B96F50">
        <w:t xml:space="preserve"> </w:t>
      </w:r>
      <w:proofErr w:type="spellStart"/>
      <w:r w:rsidRPr="00B96F50">
        <w:t>sa</w:t>
      </w:r>
      <w:proofErr w:type="spellEnd"/>
      <w:r w:rsidRPr="00B96F50">
        <w:t xml:space="preserve"> </w:t>
      </w:r>
      <w:proofErr w:type="spellStart"/>
      <w:r w:rsidRPr="00B96F50">
        <w:t>în</w:t>
      </w:r>
      <w:proofErr w:type="spellEnd"/>
      <w:r w:rsidRPr="00B96F50">
        <w:t xml:space="preserve"> 2011, </w:t>
      </w:r>
      <w:proofErr w:type="spellStart"/>
      <w:r w:rsidRPr="00B96F50">
        <w:t>asociația</w:t>
      </w:r>
      <w:proofErr w:type="spellEnd"/>
      <w:r w:rsidRPr="00B96F50">
        <w:t xml:space="preserve"> </w:t>
      </w:r>
      <w:proofErr w:type="spellStart"/>
      <w:r w:rsidRPr="00B96F50">
        <w:t>profesională</w:t>
      </w:r>
      <w:proofErr w:type="spellEnd"/>
      <w:r w:rsidRPr="00B96F50">
        <w:t xml:space="preserve"> </w:t>
      </w:r>
      <w:proofErr w:type="spellStart"/>
      <w:r w:rsidRPr="00B96F50">
        <w:t>Centrul</w:t>
      </w:r>
      <w:proofErr w:type="spellEnd"/>
      <w:r w:rsidRPr="00B96F50">
        <w:t xml:space="preserve"> </w:t>
      </w:r>
      <w:proofErr w:type="spellStart"/>
      <w:r w:rsidRPr="00B96F50">
        <w:t>Român</w:t>
      </w:r>
      <w:proofErr w:type="spellEnd"/>
      <w:r w:rsidRPr="00B96F50">
        <w:t xml:space="preserve"> al </w:t>
      </w:r>
      <w:proofErr w:type="spellStart"/>
      <w:r w:rsidRPr="00B96F50">
        <w:t>Energiei</w:t>
      </w:r>
      <w:proofErr w:type="spellEnd"/>
      <w:r w:rsidRPr="00B96F50">
        <w:t xml:space="preserve"> (CRE) a </w:t>
      </w:r>
      <w:proofErr w:type="spellStart"/>
      <w:r w:rsidRPr="00B96F50">
        <w:t>devenit</w:t>
      </w:r>
      <w:proofErr w:type="spellEnd"/>
      <w:r w:rsidRPr="00B96F50">
        <w:t xml:space="preserve"> </w:t>
      </w:r>
      <w:proofErr w:type="spellStart"/>
      <w:r w:rsidRPr="00B96F50">
        <w:t>principala</w:t>
      </w:r>
      <w:proofErr w:type="spellEnd"/>
      <w:r w:rsidRPr="00B96F50">
        <w:t xml:space="preserve"> </w:t>
      </w:r>
      <w:proofErr w:type="spellStart"/>
      <w:r w:rsidRPr="00B96F50">
        <w:t>platformă</w:t>
      </w:r>
      <w:proofErr w:type="spellEnd"/>
      <w:r w:rsidRPr="00B96F50">
        <w:t xml:space="preserve"> de dialog </w:t>
      </w:r>
      <w:r w:rsidRPr="00B96F50">
        <w:rPr>
          <w:lang w:val="ro-RO"/>
        </w:rPr>
        <w:t>și cooperare</w:t>
      </w:r>
      <w:r w:rsidRPr="00B96F50">
        <w:t xml:space="preserve"> </w:t>
      </w:r>
      <w:proofErr w:type="spellStart"/>
      <w:r w:rsidRPr="00B96F50">
        <w:t>dintre</w:t>
      </w:r>
      <w:proofErr w:type="spellEnd"/>
      <w:r w:rsidRPr="00B96F50">
        <w:t xml:space="preserve"> </w:t>
      </w:r>
      <w:proofErr w:type="spellStart"/>
      <w:r w:rsidRPr="00B96F50">
        <w:t>instituțiile</w:t>
      </w:r>
      <w:proofErr w:type="spellEnd"/>
      <w:r w:rsidRPr="00B96F50">
        <w:t xml:space="preserve"> </w:t>
      </w:r>
      <w:proofErr w:type="spellStart"/>
      <w:r w:rsidRPr="00B96F50">
        <w:t>românești</w:t>
      </w:r>
      <w:proofErr w:type="spellEnd"/>
      <w:r w:rsidRPr="00B96F50">
        <w:t xml:space="preserve"> </w:t>
      </w:r>
      <w:proofErr w:type="spellStart"/>
      <w:r w:rsidRPr="00B96F50">
        <w:t>și</w:t>
      </w:r>
      <w:proofErr w:type="spellEnd"/>
      <w:r w:rsidRPr="00B96F50">
        <w:t xml:space="preserve"> </w:t>
      </w:r>
      <w:proofErr w:type="spellStart"/>
      <w:r w:rsidRPr="00B96F50">
        <w:t>companiile</w:t>
      </w:r>
      <w:proofErr w:type="spellEnd"/>
      <w:r w:rsidRPr="00B96F50">
        <w:t xml:space="preserve"> active </w:t>
      </w:r>
      <w:proofErr w:type="spellStart"/>
      <w:r w:rsidRPr="00B96F50">
        <w:t>în</w:t>
      </w:r>
      <w:proofErr w:type="spellEnd"/>
      <w:r w:rsidRPr="00B96F50">
        <w:t xml:space="preserve"> </w:t>
      </w:r>
      <w:proofErr w:type="spellStart"/>
      <w:r w:rsidRPr="00B96F50">
        <w:t>sectorul</w:t>
      </w:r>
      <w:proofErr w:type="spellEnd"/>
      <w:r w:rsidRPr="00B96F50">
        <w:t xml:space="preserve"> energetic </w:t>
      </w:r>
      <w:proofErr w:type="spellStart"/>
      <w:r w:rsidRPr="00B96F50">
        <w:t>național</w:t>
      </w:r>
      <w:proofErr w:type="spellEnd"/>
      <w:r w:rsidRPr="00B96F50">
        <w:t xml:space="preserve"> şi </w:t>
      </w:r>
      <w:proofErr w:type="spellStart"/>
      <w:r w:rsidRPr="00B96F50">
        <w:t>omologii</w:t>
      </w:r>
      <w:proofErr w:type="spellEnd"/>
      <w:r w:rsidRPr="00B96F50">
        <w:t xml:space="preserve"> lor </w:t>
      </w:r>
      <w:proofErr w:type="spellStart"/>
      <w:r w:rsidRPr="00B96F50">
        <w:t>europeni</w:t>
      </w:r>
      <w:proofErr w:type="spellEnd"/>
      <w:r w:rsidRPr="00B96F50">
        <w:t>.</w:t>
      </w:r>
    </w:p>
    <w:p w14:paraId="523BF54C" w14:textId="7A03CB2E" w:rsidR="00B96F50" w:rsidRPr="001429E3" w:rsidRDefault="00B96F50" w:rsidP="00B96F50">
      <w:pPr>
        <w:pStyle w:val="Header"/>
        <w:jc w:val="both"/>
        <w:rPr>
          <w:lang w:val="pt-BR"/>
        </w:rPr>
      </w:pPr>
      <w:proofErr w:type="spellStart"/>
      <w:r w:rsidRPr="00B96F50">
        <w:t>În</w:t>
      </w:r>
      <w:proofErr w:type="spellEnd"/>
      <w:r w:rsidRPr="00B96F50">
        <w:t xml:space="preserve"> </w:t>
      </w:r>
      <w:proofErr w:type="spellStart"/>
      <w:r w:rsidRPr="00B96F50">
        <w:t>prezent</w:t>
      </w:r>
      <w:proofErr w:type="spellEnd"/>
      <w:r w:rsidRPr="00B96F50">
        <w:t xml:space="preserve">, </w:t>
      </w:r>
      <w:proofErr w:type="spellStart"/>
      <w:r w:rsidRPr="00B96F50">
        <w:t>membrii</w:t>
      </w:r>
      <w:proofErr w:type="spellEnd"/>
      <w:r w:rsidRPr="00B96F50">
        <w:t xml:space="preserve"> CRE </w:t>
      </w:r>
      <w:proofErr w:type="spellStart"/>
      <w:r w:rsidRPr="00B96F50">
        <w:t>reprezintă</w:t>
      </w:r>
      <w:proofErr w:type="spellEnd"/>
      <w:r w:rsidRPr="00B96F50">
        <w:t xml:space="preserve"> </w:t>
      </w:r>
      <w:proofErr w:type="spellStart"/>
      <w:r w:rsidRPr="00B96F50">
        <w:t>toate</w:t>
      </w:r>
      <w:proofErr w:type="spellEnd"/>
      <w:r w:rsidRPr="00B96F50">
        <w:t xml:space="preserve"> </w:t>
      </w:r>
      <w:proofErr w:type="spellStart"/>
      <w:r w:rsidRPr="00B96F50">
        <w:t>domeniile</w:t>
      </w:r>
      <w:proofErr w:type="spellEnd"/>
      <w:r w:rsidRPr="00B96F50">
        <w:t xml:space="preserve"> </w:t>
      </w:r>
      <w:proofErr w:type="spellStart"/>
      <w:r w:rsidRPr="00B96F50">
        <w:t>energetice</w:t>
      </w:r>
      <w:proofErr w:type="spellEnd"/>
      <w:r w:rsidRPr="00B96F50">
        <w:t xml:space="preserve">: </w:t>
      </w:r>
      <w:proofErr w:type="spellStart"/>
      <w:r w:rsidRPr="00B96F50">
        <w:t>producție</w:t>
      </w:r>
      <w:proofErr w:type="spellEnd"/>
      <w:r w:rsidRPr="00B96F50">
        <w:t xml:space="preserve"> </w:t>
      </w:r>
      <w:proofErr w:type="spellStart"/>
      <w:r w:rsidRPr="00B96F50">
        <w:t>si</w:t>
      </w:r>
      <w:proofErr w:type="spellEnd"/>
      <w:r w:rsidRPr="00B96F50">
        <w:t xml:space="preserve"> </w:t>
      </w:r>
      <w:proofErr w:type="spellStart"/>
      <w:r w:rsidRPr="00B96F50">
        <w:t>generare</w:t>
      </w:r>
      <w:proofErr w:type="spellEnd"/>
      <w:r w:rsidRPr="00B96F50">
        <w:t xml:space="preserve"> din </w:t>
      </w:r>
      <w:proofErr w:type="spellStart"/>
      <w:r w:rsidRPr="00B96F50">
        <w:t>toate</w:t>
      </w:r>
      <w:proofErr w:type="spellEnd"/>
      <w:r w:rsidRPr="00B96F50">
        <w:t xml:space="preserve"> </w:t>
      </w:r>
      <w:proofErr w:type="spellStart"/>
      <w:r w:rsidRPr="00B96F50">
        <w:t>tipurile</w:t>
      </w:r>
      <w:proofErr w:type="spellEnd"/>
      <w:r w:rsidRPr="00B96F50">
        <w:t xml:space="preserve"> de </w:t>
      </w:r>
      <w:proofErr w:type="spellStart"/>
      <w:r w:rsidRPr="00B96F50">
        <w:t>surse</w:t>
      </w:r>
      <w:proofErr w:type="spellEnd"/>
      <w:r w:rsidRPr="00B96F50">
        <w:t xml:space="preserve"> </w:t>
      </w:r>
      <w:proofErr w:type="spellStart"/>
      <w:r w:rsidRPr="00B96F50">
        <w:t>energetice</w:t>
      </w:r>
      <w:proofErr w:type="spellEnd"/>
      <w:r w:rsidRPr="00B96F50">
        <w:t xml:space="preserve">, transport, </w:t>
      </w:r>
      <w:proofErr w:type="spellStart"/>
      <w:r w:rsidRPr="00B96F50">
        <w:t>distribuție</w:t>
      </w:r>
      <w:proofErr w:type="spellEnd"/>
      <w:r w:rsidRPr="00B96F50">
        <w:t xml:space="preserve"> </w:t>
      </w:r>
      <w:proofErr w:type="spellStart"/>
      <w:r w:rsidRPr="00B96F50">
        <w:t>și</w:t>
      </w:r>
      <w:proofErr w:type="spellEnd"/>
      <w:r w:rsidRPr="00B96F50">
        <w:t xml:space="preserve"> </w:t>
      </w:r>
      <w:proofErr w:type="spellStart"/>
      <w:r w:rsidRPr="00B96F50">
        <w:t>furnizare</w:t>
      </w:r>
      <w:proofErr w:type="spellEnd"/>
      <w:r w:rsidRPr="00B96F50">
        <w:t xml:space="preserve">, </w:t>
      </w:r>
      <w:proofErr w:type="spellStart"/>
      <w:r w:rsidRPr="00B96F50">
        <w:t>furnizori</w:t>
      </w:r>
      <w:proofErr w:type="spellEnd"/>
      <w:r w:rsidRPr="00B96F50">
        <w:t xml:space="preserve"> de </w:t>
      </w:r>
      <w:proofErr w:type="spellStart"/>
      <w:r w:rsidRPr="00B96F50">
        <w:t>servicii</w:t>
      </w:r>
      <w:proofErr w:type="spellEnd"/>
      <w:r w:rsidRPr="00B96F50">
        <w:t xml:space="preserve"> </w:t>
      </w:r>
      <w:proofErr w:type="spellStart"/>
      <w:r w:rsidRPr="00B96F50">
        <w:t>energetice</w:t>
      </w:r>
      <w:proofErr w:type="spellEnd"/>
      <w:r w:rsidRPr="00B96F50">
        <w:t xml:space="preserve">, </w:t>
      </w:r>
      <w:proofErr w:type="spellStart"/>
      <w:r w:rsidRPr="00B96F50">
        <w:t>tehnologie</w:t>
      </w:r>
      <w:proofErr w:type="spellEnd"/>
      <w:r w:rsidRPr="00B96F50">
        <w:t xml:space="preserve"> </w:t>
      </w:r>
      <w:proofErr w:type="spellStart"/>
      <w:r w:rsidRPr="00B96F50">
        <w:t>si</w:t>
      </w:r>
      <w:proofErr w:type="spellEnd"/>
      <w:r w:rsidRPr="00B96F50">
        <w:t xml:space="preserve"> </w:t>
      </w:r>
      <w:proofErr w:type="spellStart"/>
      <w:r w:rsidRPr="00B96F50">
        <w:t>proiectare</w:t>
      </w:r>
      <w:proofErr w:type="spellEnd"/>
      <w:r w:rsidRPr="00B96F50">
        <w:t xml:space="preserve">. </w:t>
      </w:r>
      <w:r w:rsidRPr="001429E3">
        <w:rPr>
          <w:lang w:val="pt-BR"/>
        </w:rPr>
        <w:t>În consecință, asociația poate facilita o masă critică şi echidistantă în dialogul cu instituțiile naționale și europene.</w:t>
      </w:r>
    </w:p>
    <w:p w14:paraId="613E421E" w14:textId="77777777" w:rsidR="00B96F50" w:rsidRPr="001429E3" w:rsidRDefault="00B96F50" w:rsidP="00B96F50">
      <w:pPr>
        <w:pStyle w:val="Header"/>
        <w:jc w:val="both"/>
        <w:rPr>
          <w:lang w:val="pt-BR"/>
        </w:rPr>
      </w:pPr>
      <w:r w:rsidRPr="001429E3">
        <w:rPr>
          <w:lang w:val="pt-BR"/>
        </w:rPr>
        <w:t>Membrii CRE reprezintă aproximativ 70.000 de angajați, cumulând o cifră de afaceri de cca. 15 miliarde de euro.</w:t>
      </w:r>
    </w:p>
    <w:p w14:paraId="236FE9DF" w14:textId="77777777" w:rsidR="00B26A3C" w:rsidRPr="001429E3" w:rsidRDefault="00B26A3C">
      <w:pPr>
        <w:rPr>
          <w:lang w:val="pt-BR"/>
        </w:rPr>
      </w:pPr>
    </w:p>
    <w:p w14:paraId="033B5266" w14:textId="38050FF5" w:rsidR="000B40FF" w:rsidRPr="001429E3" w:rsidRDefault="00B26A3C" w:rsidP="00B26A3C">
      <w:pPr>
        <w:pStyle w:val="Heading1"/>
        <w:rPr>
          <w:b/>
          <w:bCs/>
          <w:lang w:val="pt-BR"/>
        </w:rPr>
      </w:pPr>
      <w:r w:rsidRPr="001429E3">
        <w:rPr>
          <w:b/>
          <w:bCs/>
          <w:lang w:val="pt-BR"/>
        </w:rPr>
        <w:t>SCOP</w:t>
      </w:r>
    </w:p>
    <w:p w14:paraId="3C937F73" w14:textId="1D8C6061" w:rsidR="00B26A3C" w:rsidRPr="001429E3" w:rsidRDefault="00B26A3C" w:rsidP="00B26A3C">
      <w:pPr>
        <w:shd w:val="clear" w:color="auto" w:fill="FFFFFF"/>
        <w:spacing w:line="240" w:lineRule="auto"/>
        <w:jc w:val="both"/>
        <w:rPr>
          <w:rFonts w:eastAsia="Times New Roman" w:cstheme="minorHAnsi"/>
          <w:color w:val="000000"/>
          <w:lang w:val="pt-BR"/>
        </w:rPr>
      </w:pPr>
      <w:r w:rsidRPr="001429E3">
        <w:rPr>
          <w:rFonts w:eastAsia="Times New Roman" w:cstheme="minorHAnsi"/>
          <w:color w:val="000000"/>
          <w:lang w:val="pt-BR"/>
        </w:rPr>
        <w:t xml:space="preserve">CRE functioneaza ca organizatie </w:t>
      </w:r>
      <w:r w:rsidR="0045506A" w:rsidRPr="001429E3">
        <w:rPr>
          <w:rFonts w:eastAsia="Times New Roman" w:cstheme="minorHAnsi"/>
          <w:color w:val="000000"/>
          <w:lang w:val="pt-BR"/>
        </w:rPr>
        <w:t xml:space="preserve">profesionala </w:t>
      </w:r>
      <w:r w:rsidRPr="001429E3">
        <w:rPr>
          <w:rFonts w:eastAsia="Times New Roman" w:cstheme="minorHAnsi"/>
          <w:color w:val="000000"/>
          <w:lang w:val="pt-BR"/>
        </w:rPr>
        <w:t xml:space="preserve">neguvernamentala, non-profit si apolitica, </w:t>
      </w:r>
      <w:r w:rsidR="00972026" w:rsidRPr="001429E3">
        <w:rPr>
          <w:rFonts w:eastAsia="Times New Roman" w:cstheme="minorHAnsi"/>
          <w:color w:val="000000"/>
          <w:lang w:val="pt-BR"/>
        </w:rPr>
        <w:t xml:space="preserve">fara scop lucrativ sau patrimonial, </w:t>
      </w:r>
      <w:r w:rsidRPr="001429E3">
        <w:rPr>
          <w:rFonts w:eastAsia="Times New Roman" w:cstheme="minorHAnsi"/>
          <w:color w:val="000000"/>
          <w:lang w:val="pt-BR"/>
        </w:rPr>
        <w:t>care identifica, sustine si reprezinta in mod independent si echidistant interesele membrilor sai, avand drept scopuri:</w:t>
      </w:r>
    </w:p>
    <w:p w14:paraId="018D2F2E" w14:textId="6E9455DB" w:rsidR="00B26A3C" w:rsidRPr="001429E3" w:rsidRDefault="00B26A3C" w:rsidP="00972026">
      <w:pPr>
        <w:pStyle w:val="ListParagraph"/>
        <w:numPr>
          <w:ilvl w:val="0"/>
          <w:numId w:val="3"/>
        </w:num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 xml:space="preserve">Reprezentarea intereselor </w:t>
      </w:r>
      <w:r w:rsidR="00972026" w:rsidRPr="001429E3">
        <w:rPr>
          <w:rFonts w:eastAsia="Times New Roman" w:cstheme="minorHAnsi"/>
          <w:color w:val="000000"/>
          <w:lang w:val="pt-BR"/>
        </w:rPr>
        <w:t>organizatiilor de pe intreg lantul de valoare al</w:t>
      </w:r>
      <w:r w:rsidRPr="001429E3">
        <w:rPr>
          <w:rFonts w:eastAsia="Times New Roman" w:cstheme="minorHAnsi"/>
          <w:color w:val="000000"/>
          <w:lang w:val="pt-BR"/>
        </w:rPr>
        <w:t xml:space="preserve"> sectorului energetic românesc (</w:t>
      </w:r>
      <w:r w:rsidR="00195610" w:rsidRPr="001429E3">
        <w:rPr>
          <w:rFonts w:eastAsia="Times New Roman" w:cstheme="minorHAnsi"/>
          <w:color w:val="000000"/>
          <w:lang w:val="pt-BR"/>
        </w:rPr>
        <w:t>productie, transport, distributie, furnizare, servicii si echipamente energetice) cu o variata gama de surse si resurse energetice (</w:t>
      </w:r>
      <w:r w:rsidRPr="001429E3">
        <w:rPr>
          <w:rFonts w:eastAsia="Times New Roman" w:cstheme="minorHAnsi"/>
          <w:color w:val="000000"/>
          <w:lang w:val="pt-BR"/>
        </w:rPr>
        <w:t xml:space="preserve">electricitate, </w:t>
      </w:r>
      <w:r w:rsidR="00972026" w:rsidRPr="001429E3">
        <w:rPr>
          <w:rFonts w:eastAsia="Times New Roman" w:cstheme="minorHAnsi"/>
          <w:color w:val="000000"/>
          <w:lang w:val="pt-BR"/>
        </w:rPr>
        <w:t xml:space="preserve">surse regenerabile, </w:t>
      </w:r>
      <w:r w:rsidRPr="001429E3">
        <w:rPr>
          <w:rFonts w:eastAsia="Times New Roman" w:cstheme="minorHAnsi"/>
          <w:color w:val="000000"/>
          <w:lang w:val="pt-BR"/>
        </w:rPr>
        <w:t>gaz</w:t>
      </w:r>
      <w:r w:rsidR="00972026" w:rsidRPr="001429E3">
        <w:rPr>
          <w:rFonts w:eastAsia="Times New Roman" w:cstheme="minorHAnsi"/>
          <w:color w:val="000000"/>
          <w:lang w:val="pt-BR"/>
        </w:rPr>
        <w:t>e naturale</w:t>
      </w:r>
      <w:r w:rsidRPr="001429E3">
        <w:rPr>
          <w:rFonts w:eastAsia="Times New Roman" w:cstheme="minorHAnsi"/>
          <w:color w:val="000000"/>
          <w:lang w:val="pt-BR"/>
        </w:rPr>
        <w:t>, petrol, apa, nuclear,</w:t>
      </w:r>
      <w:r w:rsidR="00972026" w:rsidRPr="001429E3">
        <w:rPr>
          <w:rFonts w:eastAsia="Times New Roman" w:cstheme="minorHAnsi"/>
          <w:color w:val="000000"/>
          <w:lang w:val="pt-BR"/>
        </w:rPr>
        <w:t xml:space="preserve"> </w:t>
      </w:r>
      <w:r w:rsidRPr="001429E3">
        <w:rPr>
          <w:rFonts w:eastAsia="Times New Roman" w:cstheme="minorHAnsi"/>
          <w:color w:val="000000"/>
          <w:lang w:val="pt-BR"/>
        </w:rPr>
        <w:t>carbune) in relatia cu institutiile europene, cu alte institutii si organizatii internationale reprezentative in domeniu si in special cu cele avand sediul in Bruxelles.</w:t>
      </w:r>
    </w:p>
    <w:p w14:paraId="5A8224A3" w14:textId="77777777" w:rsidR="00195610" w:rsidRPr="00AF6CCE" w:rsidRDefault="00B26A3C" w:rsidP="00195610">
      <w:pPr>
        <w:pStyle w:val="ListParagraph"/>
        <w:numPr>
          <w:ilvl w:val="0"/>
          <w:numId w:val="3"/>
        </w:numPr>
        <w:shd w:val="clear" w:color="auto" w:fill="FFFFFF"/>
        <w:spacing w:line="240" w:lineRule="auto"/>
        <w:jc w:val="both"/>
        <w:textAlignment w:val="baseline"/>
        <w:rPr>
          <w:rFonts w:eastAsia="Times New Roman" w:cstheme="minorHAnsi"/>
          <w:color w:val="000000"/>
          <w:lang w:val="pt-BR"/>
        </w:rPr>
      </w:pPr>
      <w:r w:rsidRPr="00AF6CCE">
        <w:rPr>
          <w:rFonts w:eastAsia="Times New Roman" w:cstheme="minorHAnsi"/>
          <w:color w:val="000000"/>
          <w:lang w:val="pt-BR"/>
        </w:rPr>
        <w:t xml:space="preserve">Informare si consultanta in domeniului energiei, in general si in electricitate, </w:t>
      </w:r>
      <w:r w:rsidR="00195610" w:rsidRPr="00AF6CCE">
        <w:rPr>
          <w:rFonts w:eastAsia="Times New Roman" w:cstheme="minorHAnsi"/>
          <w:color w:val="000000"/>
          <w:lang w:val="pt-BR"/>
        </w:rPr>
        <w:t xml:space="preserve">surse regenerabile, </w:t>
      </w:r>
      <w:r w:rsidRPr="00AF6CCE">
        <w:rPr>
          <w:rFonts w:eastAsia="Times New Roman" w:cstheme="minorHAnsi"/>
          <w:color w:val="000000"/>
          <w:lang w:val="pt-BR"/>
        </w:rPr>
        <w:t>gaz</w:t>
      </w:r>
      <w:r w:rsidR="00195610" w:rsidRPr="00AF6CCE">
        <w:rPr>
          <w:rFonts w:eastAsia="Times New Roman" w:cstheme="minorHAnsi"/>
          <w:color w:val="000000"/>
          <w:lang w:val="pt-BR"/>
        </w:rPr>
        <w:t>e naturale</w:t>
      </w:r>
      <w:r w:rsidRPr="00AF6CCE">
        <w:rPr>
          <w:rFonts w:eastAsia="Times New Roman" w:cstheme="minorHAnsi"/>
          <w:color w:val="000000"/>
          <w:lang w:val="pt-BR"/>
        </w:rPr>
        <w:t xml:space="preserve">, petrol, apa, carbune, nuclear, in particular, prin asigurarea </w:t>
      </w:r>
      <w:r w:rsidR="00195610" w:rsidRPr="00AF6CCE">
        <w:rPr>
          <w:rFonts w:eastAsia="Times New Roman" w:cstheme="minorHAnsi"/>
          <w:color w:val="000000"/>
          <w:lang w:val="pt-BR"/>
        </w:rPr>
        <w:t>expertizei</w:t>
      </w:r>
      <w:r w:rsidRPr="00AF6CCE">
        <w:rPr>
          <w:rFonts w:eastAsia="Times New Roman" w:cstheme="minorHAnsi"/>
          <w:color w:val="000000"/>
          <w:lang w:val="pt-BR"/>
        </w:rPr>
        <w:t xml:space="preserve"> </w:t>
      </w:r>
      <w:r w:rsidR="00195610" w:rsidRPr="00AF6CCE">
        <w:rPr>
          <w:rFonts w:eastAsia="Times New Roman" w:cstheme="minorHAnsi"/>
          <w:color w:val="000000"/>
          <w:lang w:val="pt-BR"/>
        </w:rPr>
        <w:t>din</w:t>
      </w:r>
      <w:r w:rsidRPr="00AF6CCE">
        <w:rPr>
          <w:rFonts w:eastAsia="Times New Roman" w:cstheme="minorHAnsi"/>
          <w:color w:val="000000"/>
          <w:lang w:val="pt-BR"/>
        </w:rPr>
        <w:t xml:space="preserve"> piata</w:t>
      </w:r>
      <w:r w:rsidR="00195610" w:rsidRPr="00AF6CCE">
        <w:rPr>
          <w:rFonts w:eastAsia="Times New Roman" w:cstheme="minorHAnsi"/>
          <w:color w:val="000000"/>
          <w:lang w:val="pt-BR"/>
        </w:rPr>
        <w:t xml:space="preserve"> energetica</w:t>
      </w:r>
      <w:r w:rsidRPr="00AF6CCE">
        <w:rPr>
          <w:rFonts w:eastAsia="Times New Roman" w:cstheme="minorHAnsi"/>
          <w:color w:val="000000"/>
          <w:lang w:val="pt-BR"/>
        </w:rPr>
        <w:t xml:space="preserve"> </w:t>
      </w:r>
      <w:r w:rsidR="00195610" w:rsidRPr="00AF6CCE">
        <w:rPr>
          <w:rFonts w:eastAsia="Times New Roman" w:cstheme="minorHAnsi"/>
          <w:color w:val="000000"/>
          <w:lang w:val="pt-BR"/>
        </w:rPr>
        <w:t xml:space="preserve">nationala si </w:t>
      </w:r>
      <w:r w:rsidRPr="00AF6CCE">
        <w:rPr>
          <w:rFonts w:eastAsia="Times New Roman" w:cstheme="minorHAnsi"/>
          <w:color w:val="000000"/>
          <w:lang w:val="pt-BR"/>
        </w:rPr>
        <w:t>europeana</w:t>
      </w:r>
      <w:r w:rsidR="00195610" w:rsidRPr="00AF6CCE">
        <w:rPr>
          <w:rFonts w:eastAsia="Times New Roman" w:cstheme="minorHAnsi"/>
          <w:color w:val="000000"/>
          <w:lang w:val="pt-BR"/>
        </w:rPr>
        <w:t xml:space="preserve"> privind </w:t>
      </w:r>
      <w:r w:rsidRPr="00AF6CCE">
        <w:rPr>
          <w:rFonts w:eastAsia="Times New Roman" w:cstheme="minorHAnsi"/>
          <w:color w:val="000000"/>
          <w:lang w:val="pt-BR"/>
        </w:rPr>
        <w:t xml:space="preserve">solutii financiare, managementul </w:t>
      </w:r>
      <w:r w:rsidR="00195610" w:rsidRPr="00AF6CCE">
        <w:rPr>
          <w:rFonts w:eastAsia="Times New Roman" w:cstheme="minorHAnsi"/>
          <w:color w:val="000000"/>
          <w:lang w:val="pt-BR"/>
        </w:rPr>
        <w:t>activelor</w:t>
      </w:r>
      <w:r w:rsidRPr="00AF6CCE">
        <w:rPr>
          <w:rFonts w:eastAsia="Times New Roman" w:cstheme="minorHAnsi"/>
          <w:color w:val="000000"/>
          <w:lang w:val="pt-BR"/>
        </w:rPr>
        <w:t xml:space="preserve"> si servicii de consultanta pentru dezvoltarea strategiilor </w:t>
      </w:r>
      <w:r w:rsidR="00195610" w:rsidRPr="00AF6CCE">
        <w:rPr>
          <w:rFonts w:eastAsia="Times New Roman" w:cstheme="minorHAnsi"/>
          <w:color w:val="000000"/>
          <w:lang w:val="pt-BR"/>
        </w:rPr>
        <w:t xml:space="preserve">si planurilor </w:t>
      </w:r>
      <w:r w:rsidRPr="00AF6CCE">
        <w:rPr>
          <w:rFonts w:eastAsia="Times New Roman" w:cstheme="minorHAnsi"/>
          <w:color w:val="000000"/>
          <w:lang w:val="pt-BR"/>
        </w:rPr>
        <w:t>energetice.</w:t>
      </w:r>
    </w:p>
    <w:p w14:paraId="7C165891" w14:textId="333D9CFE" w:rsidR="00195610" w:rsidRPr="001429E3" w:rsidRDefault="00195610" w:rsidP="00195610">
      <w:pPr>
        <w:pStyle w:val="ListParagraph"/>
        <w:numPr>
          <w:ilvl w:val="0"/>
          <w:numId w:val="3"/>
        </w:numPr>
        <w:shd w:val="clear" w:color="auto" w:fill="FFFFFF"/>
        <w:spacing w:line="240" w:lineRule="auto"/>
        <w:jc w:val="both"/>
        <w:textAlignment w:val="baseline"/>
        <w:rPr>
          <w:rFonts w:eastAsia="Times New Roman" w:cstheme="minorHAnsi"/>
          <w:color w:val="000000"/>
          <w:lang w:val="pt-BR"/>
        </w:rPr>
      </w:pPr>
      <w:r w:rsidRPr="001429E3">
        <w:rPr>
          <w:rFonts w:ascii="Roboto" w:eastAsia="Times New Roman" w:hAnsi="Roboto" w:cs="Times New Roman"/>
          <w:color w:val="000000"/>
          <w:sz w:val="21"/>
          <w:szCs w:val="21"/>
          <w:lang w:val="pt-BR"/>
        </w:rPr>
        <w:t>Organizarea de activitati in sprijinul dezvoltarii cooperarii si integrarii activitatilor institutiilor sectorului energetic românesc in programele structurilor şi instituţiilor europene.</w:t>
      </w:r>
    </w:p>
    <w:p w14:paraId="5DBC8866" w14:textId="77777777" w:rsidR="005944E7" w:rsidRPr="001429E3" w:rsidRDefault="005944E7" w:rsidP="005944E7">
      <w:pPr>
        <w:pStyle w:val="ListParagraph"/>
        <w:shd w:val="clear" w:color="auto" w:fill="FFFFFF"/>
        <w:spacing w:line="240" w:lineRule="auto"/>
        <w:jc w:val="both"/>
        <w:textAlignment w:val="baseline"/>
        <w:rPr>
          <w:rFonts w:eastAsia="Times New Roman" w:cstheme="minorHAnsi"/>
          <w:color w:val="000000"/>
          <w:lang w:val="pt-BR"/>
        </w:rPr>
      </w:pPr>
    </w:p>
    <w:p w14:paraId="03727C68" w14:textId="3D502FE6" w:rsidR="00195610" w:rsidRPr="001429E3" w:rsidRDefault="00195610" w:rsidP="00195610">
      <w:pPr>
        <w:pStyle w:val="Heading1"/>
        <w:rPr>
          <w:rFonts w:eastAsia="Times New Roman"/>
          <w:b/>
          <w:bCs/>
          <w:lang w:val="pt-BR"/>
        </w:rPr>
      </w:pPr>
      <w:r w:rsidRPr="001429E3">
        <w:rPr>
          <w:rFonts w:eastAsia="Times New Roman"/>
          <w:b/>
          <w:bCs/>
          <w:lang w:val="pt-BR"/>
        </w:rPr>
        <w:t>OBIECTIVE</w:t>
      </w:r>
    </w:p>
    <w:p w14:paraId="56240199" w14:textId="34A6A851" w:rsidR="00195610" w:rsidRPr="001429E3" w:rsidRDefault="00195610" w:rsidP="00195610">
      <w:pPr>
        <w:shd w:val="clear" w:color="auto" w:fill="FFFFFF"/>
        <w:spacing w:line="240" w:lineRule="auto"/>
        <w:jc w:val="both"/>
        <w:rPr>
          <w:rFonts w:eastAsia="Times New Roman" w:cstheme="minorHAnsi"/>
          <w:color w:val="000000"/>
          <w:lang w:val="pt-BR"/>
        </w:rPr>
      </w:pPr>
      <w:r w:rsidRPr="001429E3">
        <w:rPr>
          <w:rFonts w:eastAsia="Times New Roman" w:cstheme="minorHAnsi"/>
          <w:color w:val="000000"/>
          <w:lang w:val="pt-BR"/>
        </w:rPr>
        <w:t>Obiectivul general al CRE il reprezinta promovarea participarii institutiilor membre, a societatilor energetice romanesti de stat si private, in procesul de decizie al institutiilor europene, participarea in parteneriate europene, in programele de finantare ale institutiilor europene si desfasurarea activitatii de reprezentare in interesul institutiilor sectorului energetic romanesc, avand urmatoarele obiective:</w:t>
      </w:r>
    </w:p>
    <w:p w14:paraId="3E5E3B6D" w14:textId="2CEF250E" w:rsidR="00195610" w:rsidRPr="001429E3" w:rsidRDefault="00195610" w:rsidP="00195610">
      <w:pPr>
        <w:pStyle w:val="ListParagraph"/>
        <w:numPr>
          <w:ilvl w:val="0"/>
          <w:numId w:val="8"/>
        </w:num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Promovarea participării instituţiilor si societăţilor energetice româneşti în procesul de decizie al insituţiilor europene, participarea în parteneriate europene, în programele de finanţare ale instituţiilor europene şi desfăşurarea activităţii de reprezentare în interesul sectorului energetic românesc.</w:t>
      </w:r>
    </w:p>
    <w:p w14:paraId="2B271BA1" w14:textId="77777777" w:rsidR="007C29D4" w:rsidRPr="001429E3" w:rsidRDefault="00195610" w:rsidP="007C29D4">
      <w:pPr>
        <w:pStyle w:val="ListParagraph"/>
        <w:numPr>
          <w:ilvl w:val="0"/>
          <w:numId w:val="8"/>
        </w:num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Colectarea, analiza si distribuirea informatiilor privind sectorul energetic</w:t>
      </w:r>
      <w:r w:rsidR="007C29D4" w:rsidRPr="001429E3">
        <w:rPr>
          <w:rFonts w:eastAsia="Times New Roman" w:cstheme="minorHAnsi"/>
          <w:color w:val="000000"/>
          <w:lang w:val="pt-BR"/>
        </w:rPr>
        <w:t>.</w:t>
      </w:r>
      <w:r w:rsidRPr="001429E3">
        <w:rPr>
          <w:rFonts w:eastAsia="Times New Roman" w:cstheme="minorHAnsi"/>
          <w:color w:val="000000"/>
          <w:lang w:val="pt-BR"/>
        </w:rPr>
        <w:t xml:space="preserve"> </w:t>
      </w:r>
      <w:r w:rsidR="007C29D4" w:rsidRPr="001429E3">
        <w:rPr>
          <w:rFonts w:eastAsia="Times New Roman" w:cstheme="minorHAnsi"/>
          <w:color w:val="000000"/>
          <w:lang w:val="pt-BR"/>
        </w:rPr>
        <w:t>S</w:t>
      </w:r>
      <w:r w:rsidRPr="001429E3">
        <w:rPr>
          <w:rFonts w:eastAsia="Times New Roman" w:cstheme="minorHAnsi"/>
          <w:color w:val="000000"/>
          <w:lang w:val="pt-BR"/>
        </w:rPr>
        <w:t xml:space="preserve">ustinerea membrilor privind dezvoltarea de studii in acest domeniu, gazduirea si facilitarea contactelor intre </w:t>
      </w:r>
      <w:r w:rsidR="007C29D4" w:rsidRPr="001429E3">
        <w:rPr>
          <w:rFonts w:eastAsia="Times New Roman" w:cstheme="minorHAnsi"/>
          <w:color w:val="000000"/>
          <w:lang w:val="pt-BR"/>
        </w:rPr>
        <w:t>m</w:t>
      </w:r>
      <w:r w:rsidRPr="001429E3">
        <w:rPr>
          <w:rFonts w:eastAsia="Times New Roman" w:cstheme="minorHAnsi"/>
          <w:color w:val="000000"/>
          <w:lang w:val="pt-BR"/>
        </w:rPr>
        <w:t>embrii CRE si institutii</w:t>
      </w:r>
      <w:r w:rsidR="007C29D4" w:rsidRPr="001429E3">
        <w:rPr>
          <w:rFonts w:eastAsia="Times New Roman" w:cstheme="minorHAnsi"/>
          <w:color w:val="000000"/>
          <w:lang w:val="pt-BR"/>
        </w:rPr>
        <w:t>le</w:t>
      </w:r>
      <w:r w:rsidRPr="001429E3">
        <w:rPr>
          <w:rFonts w:eastAsia="Times New Roman" w:cstheme="minorHAnsi"/>
          <w:color w:val="000000"/>
          <w:lang w:val="pt-BR"/>
        </w:rPr>
        <w:t xml:space="preserve"> si organizatii</w:t>
      </w:r>
      <w:r w:rsidR="007C29D4" w:rsidRPr="001429E3">
        <w:rPr>
          <w:rFonts w:eastAsia="Times New Roman" w:cstheme="minorHAnsi"/>
          <w:color w:val="000000"/>
          <w:lang w:val="pt-BR"/>
        </w:rPr>
        <w:t>le</w:t>
      </w:r>
      <w:r w:rsidRPr="001429E3">
        <w:rPr>
          <w:rFonts w:eastAsia="Times New Roman" w:cstheme="minorHAnsi"/>
          <w:color w:val="000000"/>
          <w:lang w:val="pt-BR"/>
        </w:rPr>
        <w:t xml:space="preserve"> internationale de profil.</w:t>
      </w:r>
    </w:p>
    <w:p w14:paraId="6931D968" w14:textId="321B6E91" w:rsidR="001429E3" w:rsidRDefault="00195610" w:rsidP="007C29D4">
      <w:pPr>
        <w:pStyle w:val="ListParagraph"/>
        <w:numPr>
          <w:ilvl w:val="0"/>
          <w:numId w:val="8"/>
        </w:num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Studierea aspectelor strategice, politice, tehnice, sociale, legislative si institutionale care sunt legate direct sau indirect de secorul energetic si de asemenea facilitarea accesului membrilor CRE la aceste informatii</w:t>
      </w:r>
      <w:r w:rsidR="007C29D4" w:rsidRPr="001429E3">
        <w:rPr>
          <w:rFonts w:eastAsia="Times New Roman" w:cstheme="minorHAnsi"/>
          <w:color w:val="000000"/>
          <w:lang w:val="pt-BR"/>
        </w:rPr>
        <w:t>.</w:t>
      </w:r>
    </w:p>
    <w:p w14:paraId="4264F2C2" w14:textId="77777777" w:rsidR="001429E3" w:rsidRPr="001429E3" w:rsidRDefault="001429E3" w:rsidP="001429E3">
      <w:pPr>
        <w:pStyle w:val="ListParagraph"/>
        <w:shd w:val="clear" w:color="auto" w:fill="FFFFFF"/>
        <w:spacing w:line="240" w:lineRule="auto"/>
        <w:jc w:val="both"/>
        <w:textAlignment w:val="baseline"/>
        <w:rPr>
          <w:rFonts w:eastAsia="Times New Roman" w:cstheme="minorHAnsi"/>
          <w:color w:val="000000"/>
          <w:lang w:val="pt-BR"/>
        </w:rPr>
      </w:pPr>
    </w:p>
    <w:p w14:paraId="051254FF" w14:textId="786581CF" w:rsidR="007C29D4" w:rsidRPr="001429E3" w:rsidRDefault="007C29D4" w:rsidP="007C29D4">
      <w:pPr>
        <w:pStyle w:val="Heading1"/>
        <w:rPr>
          <w:b/>
          <w:bCs/>
          <w:lang w:val="pt-BR"/>
        </w:rPr>
      </w:pPr>
      <w:r w:rsidRPr="001429E3">
        <w:rPr>
          <w:b/>
          <w:bCs/>
          <w:lang w:val="pt-BR"/>
        </w:rPr>
        <w:lastRenderedPageBreak/>
        <w:t>Ca reprezentant al comunitatii energetice din Romania la Bruxelles, CRE isi propune realizarea obiectivelor prin:</w:t>
      </w:r>
    </w:p>
    <w:p w14:paraId="6F24478C" w14:textId="77777777" w:rsidR="007C29D4" w:rsidRDefault="007C29D4" w:rsidP="007C29D4">
      <w:pPr>
        <w:pStyle w:val="ListParagraph"/>
        <w:numPr>
          <w:ilvl w:val="0"/>
          <w:numId w:val="10"/>
        </w:numPr>
        <w:spacing w:after="0" w:line="240" w:lineRule="auto"/>
        <w:jc w:val="both"/>
        <w:textAlignment w:val="baseline"/>
        <w:rPr>
          <w:rFonts w:cstheme="minorHAnsi"/>
          <w:color w:val="000000"/>
        </w:rPr>
      </w:pPr>
      <w:proofErr w:type="spellStart"/>
      <w:r w:rsidRPr="007C29D4">
        <w:rPr>
          <w:rFonts w:cstheme="minorHAnsi"/>
          <w:color w:val="000000"/>
        </w:rPr>
        <w:t>Intensificarea</w:t>
      </w:r>
      <w:proofErr w:type="spellEnd"/>
      <w:r w:rsidRPr="007C29D4">
        <w:rPr>
          <w:rFonts w:cstheme="minorHAnsi"/>
          <w:color w:val="000000"/>
        </w:rPr>
        <w:t xml:space="preserve"> </w:t>
      </w:r>
      <w:proofErr w:type="spellStart"/>
      <w:r w:rsidRPr="007C29D4">
        <w:rPr>
          <w:rFonts w:cstheme="minorHAnsi"/>
          <w:color w:val="000000"/>
        </w:rPr>
        <w:t>activitatii</w:t>
      </w:r>
      <w:proofErr w:type="spellEnd"/>
      <w:r w:rsidRPr="007C29D4">
        <w:rPr>
          <w:rFonts w:cstheme="minorHAnsi"/>
          <w:color w:val="000000"/>
        </w:rPr>
        <w:t xml:space="preserve"> de </w:t>
      </w:r>
      <w:proofErr w:type="spellStart"/>
      <w:r w:rsidRPr="007C29D4">
        <w:rPr>
          <w:rFonts w:cstheme="minorHAnsi"/>
          <w:color w:val="000000"/>
        </w:rPr>
        <w:t>reprezentare</w:t>
      </w:r>
      <w:proofErr w:type="spellEnd"/>
      <w:r w:rsidRPr="007C29D4">
        <w:rPr>
          <w:rFonts w:cstheme="minorHAnsi"/>
          <w:color w:val="000000"/>
        </w:rPr>
        <w:t xml:space="preserve"> in </w:t>
      </w:r>
      <w:proofErr w:type="spellStart"/>
      <w:r w:rsidRPr="007C29D4">
        <w:rPr>
          <w:rFonts w:cstheme="minorHAnsi"/>
          <w:color w:val="000000"/>
        </w:rPr>
        <w:t>interesul</w:t>
      </w:r>
      <w:proofErr w:type="spellEnd"/>
      <w:r w:rsidRPr="007C29D4">
        <w:rPr>
          <w:rFonts w:cstheme="minorHAnsi"/>
          <w:color w:val="000000"/>
        </w:rPr>
        <w:t xml:space="preserve"> </w:t>
      </w:r>
      <w:proofErr w:type="spellStart"/>
      <w:r w:rsidRPr="007C29D4">
        <w:rPr>
          <w:rFonts w:cstheme="minorHAnsi"/>
          <w:color w:val="000000"/>
        </w:rPr>
        <w:t>institutiilor</w:t>
      </w:r>
      <w:proofErr w:type="spellEnd"/>
      <w:r w:rsidRPr="007C29D4">
        <w:rPr>
          <w:rFonts w:cstheme="minorHAnsi"/>
          <w:color w:val="000000"/>
        </w:rPr>
        <w:t xml:space="preserve"> </w:t>
      </w:r>
      <w:proofErr w:type="spellStart"/>
      <w:r w:rsidRPr="007C29D4">
        <w:rPr>
          <w:rFonts w:cstheme="minorHAnsi"/>
          <w:color w:val="000000"/>
        </w:rPr>
        <w:t>sectorului</w:t>
      </w:r>
      <w:proofErr w:type="spellEnd"/>
      <w:r w:rsidRPr="007C29D4">
        <w:rPr>
          <w:rFonts w:cstheme="minorHAnsi"/>
          <w:color w:val="000000"/>
        </w:rPr>
        <w:t xml:space="preserve"> energetic </w:t>
      </w:r>
      <w:proofErr w:type="spellStart"/>
      <w:proofErr w:type="gramStart"/>
      <w:r w:rsidRPr="007C29D4">
        <w:rPr>
          <w:rFonts w:cstheme="minorHAnsi"/>
          <w:color w:val="000000"/>
        </w:rPr>
        <w:t>romanesc</w:t>
      </w:r>
      <w:proofErr w:type="spellEnd"/>
      <w:r w:rsidRPr="007C29D4">
        <w:rPr>
          <w:rFonts w:cstheme="minorHAnsi"/>
          <w:color w:val="000000"/>
        </w:rPr>
        <w:t>;</w:t>
      </w:r>
      <w:proofErr w:type="gramEnd"/>
    </w:p>
    <w:p w14:paraId="7E4D2625" w14:textId="7406AC28" w:rsidR="007C29D4" w:rsidRPr="00AF6CCE" w:rsidRDefault="007C29D4" w:rsidP="007C29D4">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 xml:space="preserve">Colectarea, analiza si distribuirea informatiilor si deciziilor relevante </w:t>
      </w:r>
      <w:r w:rsidR="00E42077" w:rsidRPr="00AF6CCE">
        <w:rPr>
          <w:rFonts w:cstheme="minorHAnsi"/>
          <w:color w:val="000000"/>
          <w:lang w:val="pt-BR"/>
        </w:rPr>
        <w:t>d</w:t>
      </w:r>
      <w:r w:rsidRPr="00AF6CCE">
        <w:rPr>
          <w:rFonts w:cstheme="minorHAnsi"/>
          <w:color w:val="000000"/>
          <w:lang w:val="pt-BR"/>
        </w:rPr>
        <w:t>in domeniul energiei;</w:t>
      </w:r>
    </w:p>
    <w:p w14:paraId="5BDEB96D" w14:textId="77777777" w:rsidR="007C29D4" w:rsidRPr="00AF6CCE" w:rsidRDefault="007C29D4" w:rsidP="007C29D4">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Valorificarea elementelor strategice, politice, tehnice, sociale, legislative si institutionale care sunt legate direct sau indirect de sectorul energetic European si national;</w:t>
      </w:r>
    </w:p>
    <w:p w14:paraId="4DA0F95F" w14:textId="77777777" w:rsidR="007C29D4" w:rsidRPr="001429E3" w:rsidRDefault="007C29D4" w:rsidP="007C29D4">
      <w:pPr>
        <w:pStyle w:val="ListParagraph"/>
        <w:numPr>
          <w:ilvl w:val="0"/>
          <w:numId w:val="10"/>
        </w:numPr>
        <w:spacing w:after="0" w:line="240" w:lineRule="auto"/>
        <w:jc w:val="both"/>
        <w:textAlignment w:val="baseline"/>
        <w:rPr>
          <w:rFonts w:cstheme="minorHAnsi"/>
          <w:color w:val="000000"/>
          <w:lang w:val="pt-BR"/>
        </w:rPr>
      </w:pPr>
      <w:r w:rsidRPr="001429E3">
        <w:rPr>
          <w:rFonts w:cstheme="minorHAnsi"/>
          <w:color w:val="000000"/>
          <w:lang w:val="pt-BR"/>
        </w:rPr>
        <w:t>Facilitarea contactelor intre Membrii CRE si organizatiile internationale de profil.</w:t>
      </w:r>
    </w:p>
    <w:p w14:paraId="7724AF3D" w14:textId="5E201C0E" w:rsidR="007C29D4" w:rsidRDefault="00E42077" w:rsidP="007C29D4">
      <w:pPr>
        <w:pStyle w:val="ListParagraph"/>
        <w:numPr>
          <w:ilvl w:val="0"/>
          <w:numId w:val="10"/>
        </w:numPr>
        <w:spacing w:after="0" w:line="240" w:lineRule="auto"/>
        <w:jc w:val="both"/>
        <w:textAlignment w:val="baseline"/>
        <w:rPr>
          <w:rFonts w:cstheme="minorHAnsi"/>
          <w:color w:val="000000"/>
        </w:rPr>
      </w:pPr>
      <w:r w:rsidRPr="00AF6CCE">
        <w:rPr>
          <w:rFonts w:cstheme="minorHAnsi"/>
          <w:color w:val="000000"/>
          <w:lang w:val="pt-BR"/>
        </w:rPr>
        <w:t>Facilitarea participarii si</w:t>
      </w:r>
      <w:r w:rsidR="007C29D4" w:rsidRPr="00AF6CCE">
        <w:rPr>
          <w:rFonts w:cstheme="minorHAnsi"/>
          <w:color w:val="000000"/>
          <w:lang w:val="pt-BR"/>
        </w:rPr>
        <w:t xml:space="preserve"> reprezentar</w:t>
      </w:r>
      <w:r w:rsidRPr="00AF6CCE">
        <w:rPr>
          <w:rFonts w:cstheme="minorHAnsi"/>
          <w:color w:val="000000"/>
          <w:lang w:val="pt-BR"/>
        </w:rPr>
        <w:t>ii membrilor</w:t>
      </w:r>
      <w:r w:rsidR="007C29D4" w:rsidRPr="00AF6CCE">
        <w:rPr>
          <w:rFonts w:cstheme="minorHAnsi"/>
          <w:color w:val="000000"/>
          <w:lang w:val="pt-BR"/>
        </w:rPr>
        <w:t xml:space="preserve"> pentru formarea de consortii cu parteneri europeni pentru accesarea fondurilor europene in domeniul cercetarii si inovarii din sectorul energetic</w:t>
      </w:r>
      <w:r w:rsidRPr="00AF6CCE">
        <w:rPr>
          <w:rFonts w:cstheme="minorHAnsi"/>
          <w:color w:val="000000"/>
          <w:lang w:val="pt-BR"/>
        </w:rPr>
        <w:t xml:space="preserve">, din programe cum sunt Orizont 2020/Orizont Europa, Erasmus+, Programe Operationale (ex. </w:t>
      </w:r>
      <w:r>
        <w:rPr>
          <w:rFonts w:cstheme="minorHAnsi"/>
          <w:color w:val="000000"/>
        </w:rPr>
        <w:t>POCU</w:t>
      </w:r>
      <w:proofErr w:type="gramStart"/>
      <w:r>
        <w:rPr>
          <w:rFonts w:cstheme="minorHAnsi"/>
          <w:color w:val="000000"/>
        </w:rPr>
        <w:t>)</w:t>
      </w:r>
      <w:r w:rsidR="007C29D4" w:rsidRPr="007C29D4">
        <w:rPr>
          <w:rFonts w:cstheme="minorHAnsi"/>
          <w:color w:val="000000"/>
        </w:rPr>
        <w:t>;</w:t>
      </w:r>
      <w:proofErr w:type="gramEnd"/>
    </w:p>
    <w:p w14:paraId="245AB9D3" w14:textId="77777777" w:rsidR="007C29D4" w:rsidRPr="00AF6CCE" w:rsidRDefault="007C29D4" w:rsidP="007C29D4">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Pregatirea activitatii de reprezentare in domeniul energetic pe langa reprezentantii institutiilor europene inclusiv Comisia Europeana si Parlamentul European;</w:t>
      </w:r>
    </w:p>
    <w:p w14:paraId="421CB66C" w14:textId="77777777" w:rsidR="00E42077" w:rsidRDefault="007C29D4" w:rsidP="00E42077">
      <w:pPr>
        <w:pStyle w:val="ListParagraph"/>
        <w:numPr>
          <w:ilvl w:val="0"/>
          <w:numId w:val="10"/>
        </w:numPr>
        <w:spacing w:after="0" w:line="240" w:lineRule="auto"/>
        <w:jc w:val="both"/>
        <w:textAlignment w:val="baseline"/>
        <w:rPr>
          <w:rFonts w:cstheme="minorHAnsi"/>
          <w:color w:val="000000"/>
        </w:rPr>
      </w:pPr>
      <w:proofErr w:type="spellStart"/>
      <w:r w:rsidRPr="00E42077">
        <w:rPr>
          <w:rFonts w:cstheme="minorHAnsi"/>
          <w:color w:val="000000"/>
        </w:rPr>
        <w:t>Promovarea</w:t>
      </w:r>
      <w:proofErr w:type="spellEnd"/>
      <w:r w:rsidRPr="00E42077">
        <w:rPr>
          <w:rFonts w:cstheme="minorHAnsi"/>
          <w:color w:val="000000"/>
        </w:rPr>
        <w:t xml:space="preserve"> </w:t>
      </w:r>
      <w:proofErr w:type="spellStart"/>
      <w:r w:rsidRPr="00E42077">
        <w:rPr>
          <w:rFonts w:cstheme="minorHAnsi"/>
          <w:color w:val="000000"/>
        </w:rPr>
        <w:t>si</w:t>
      </w:r>
      <w:proofErr w:type="spellEnd"/>
      <w:r w:rsidRPr="00E42077">
        <w:rPr>
          <w:rFonts w:cstheme="minorHAnsi"/>
          <w:color w:val="000000"/>
        </w:rPr>
        <w:t xml:space="preserve"> </w:t>
      </w:r>
      <w:proofErr w:type="spellStart"/>
      <w:r w:rsidRPr="00E42077">
        <w:rPr>
          <w:rFonts w:cstheme="minorHAnsi"/>
          <w:color w:val="000000"/>
        </w:rPr>
        <w:t>identificarea</w:t>
      </w:r>
      <w:proofErr w:type="spellEnd"/>
      <w:r w:rsidRPr="00E42077">
        <w:rPr>
          <w:rFonts w:cstheme="minorHAnsi"/>
          <w:color w:val="000000"/>
        </w:rPr>
        <w:t xml:space="preserve"> </w:t>
      </w:r>
      <w:proofErr w:type="spellStart"/>
      <w:r w:rsidRPr="00E42077">
        <w:rPr>
          <w:rFonts w:cstheme="minorHAnsi"/>
          <w:color w:val="000000"/>
        </w:rPr>
        <w:t>surselor</w:t>
      </w:r>
      <w:proofErr w:type="spellEnd"/>
      <w:r w:rsidRPr="00E42077">
        <w:rPr>
          <w:rFonts w:cstheme="minorHAnsi"/>
          <w:color w:val="000000"/>
        </w:rPr>
        <w:t xml:space="preserve"> de finantare, </w:t>
      </w:r>
      <w:proofErr w:type="spellStart"/>
      <w:r w:rsidRPr="00E42077">
        <w:rPr>
          <w:rFonts w:cstheme="minorHAnsi"/>
          <w:color w:val="000000"/>
        </w:rPr>
        <w:t>consultanta</w:t>
      </w:r>
      <w:proofErr w:type="spellEnd"/>
      <w:r w:rsidRPr="00E42077">
        <w:rPr>
          <w:rFonts w:cstheme="minorHAnsi"/>
          <w:color w:val="000000"/>
        </w:rPr>
        <w:t xml:space="preserve"> in </w:t>
      </w:r>
      <w:proofErr w:type="spellStart"/>
      <w:r w:rsidRPr="00E42077">
        <w:rPr>
          <w:rFonts w:cstheme="minorHAnsi"/>
          <w:color w:val="000000"/>
        </w:rPr>
        <w:t>implementarea</w:t>
      </w:r>
      <w:proofErr w:type="spellEnd"/>
      <w:r w:rsidRPr="00E42077">
        <w:rPr>
          <w:rFonts w:cstheme="minorHAnsi"/>
          <w:color w:val="000000"/>
        </w:rPr>
        <w:t xml:space="preserve"> </w:t>
      </w:r>
      <w:proofErr w:type="spellStart"/>
      <w:r w:rsidRPr="00E42077">
        <w:rPr>
          <w:rFonts w:cstheme="minorHAnsi"/>
          <w:color w:val="000000"/>
        </w:rPr>
        <w:t>proiectelor</w:t>
      </w:r>
      <w:proofErr w:type="spellEnd"/>
      <w:r w:rsidRPr="00E42077">
        <w:rPr>
          <w:rFonts w:cstheme="minorHAnsi"/>
          <w:color w:val="000000"/>
        </w:rPr>
        <w:t xml:space="preserve"> in care </w:t>
      </w:r>
      <w:proofErr w:type="spellStart"/>
      <w:r w:rsidRPr="00E42077">
        <w:rPr>
          <w:rFonts w:cstheme="minorHAnsi"/>
          <w:color w:val="000000"/>
        </w:rPr>
        <w:t>membrii</w:t>
      </w:r>
      <w:proofErr w:type="spellEnd"/>
      <w:r w:rsidRPr="00E42077">
        <w:rPr>
          <w:rFonts w:cstheme="minorHAnsi"/>
          <w:color w:val="000000"/>
        </w:rPr>
        <w:t xml:space="preserve"> CRE sunt </w:t>
      </w:r>
      <w:proofErr w:type="spellStart"/>
      <w:proofErr w:type="gramStart"/>
      <w:r w:rsidRPr="00E42077">
        <w:rPr>
          <w:rFonts w:cstheme="minorHAnsi"/>
          <w:color w:val="000000"/>
        </w:rPr>
        <w:t>parteneri</w:t>
      </w:r>
      <w:proofErr w:type="spellEnd"/>
      <w:r w:rsidRPr="00E42077">
        <w:rPr>
          <w:rFonts w:cstheme="minorHAnsi"/>
          <w:color w:val="000000"/>
        </w:rPr>
        <w:t>;</w:t>
      </w:r>
      <w:proofErr w:type="gramEnd"/>
    </w:p>
    <w:p w14:paraId="27D99B45" w14:textId="2743FD95" w:rsidR="00E42077" w:rsidRPr="00AF6CCE" w:rsidRDefault="007C29D4" w:rsidP="00E42077">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 xml:space="preserve">Informarea membrilor CRE privind actiunile si initiativele institutiilor europene in domeniul energiei electrice; Comunicarea calendarului principalelor evenimente in domeniu organizate la Bruxelles si </w:t>
      </w:r>
      <w:r w:rsidR="00E42077" w:rsidRPr="00AF6CCE">
        <w:rPr>
          <w:rFonts w:cstheme="minorHAnsi"/>
          <w:color w:val="000000"/>
          <w:lang w:val="pt-BR"/>
        </w:rPr>
        <w:t>p</w:t>
      </w:r>
      <w:r w:rsidRPr="00AF6CCE">
        <w:rPr>
          <w:rFonts w:cstheme="minorHAnsi"/>
          <w:color w:val="000000"/>
          <w:lang w:val="pt-BR"/>
        </w:rPr>
        <w:t>articiparea la evenimente specifice domeniului energetic organizate de alte institutii in Bruxelles;</w:t>
      </w:r>
    </w:p>
    <w:p w14:paraId="35C1B88A" w14:textId="77777777" w:rsidR="00E42077" w:rsidRPr="00AF6CCE" w:rsidRDefault="007C29D4" w:rsidP="00E42077">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Contacte si schimb de informatii intre membrii CRE si toate structurile, organismele nationale, europene si internationale din domeniul energetic si domeniile conexe pentru identificarea oportunitatilor de afaceri;</w:t>
      </w:r>
    </w:p>
    <w:p w14:paraId="68153DA9" w14:textId="77777777" w:rsidR="00E42077" w:rsidRPr="00AF6CCE" w:rsidRDefault="007C29D4" w:rsidP="00E42077">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Exploratea oportunitatilor privind incheierea de parteneriate intre membrii CRE si organizatii similare din tarile UE;</w:t>
      </w:r>
    </w:p>
    <w:p w14:paraId="6E0FC3F4" w14:textId="77777777" w:rsidR="00E42077" w:rsidRPr="00AF6CCE" w:rsidRDefault="007C29D4" w:rsidP="00E42077">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Informarea comunitatii stiintifice si tehnice prin organizarea de manifestari stiintifice si expozitionale, editarea de publicatii, materiale informative, rapoarte, actiuni in sprijinul activitatilor de cercetare-dezvoltare si inovare de tipul conferinta, simpozion, atelier, seminar, expozitie, masa rotunda, cursuri de pregatire etc.;</w:t>
      </w:r>
    </w:p>
    <w:p w14:paraId="7D7B58B6" w14:textId="6028F005" w:rsidR="00E42077" w:rsidRPr="00AF6CCE" w:rsidRDefault="007C29D4" w:rsidP="00E42077">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Diseminarea de studii, rapoarte in domeniul energiei, colectarea, prelucrarea si diseminarea datelor privind resursele energetice si tehnologiile aferente; inclusiv diseminare</w:t>
      </w:r>
      <w:r w:rsidR="00E42077" w:rsidRPr="00AF6CCE">
        <w:rPr>
          <w:rFonts w:cstheme="minorHAnsi"/>
          <w:color w:val="000000"/>
          <w:lang w:val="pt-BR"/>
        </w:rPr>
        <w:t>a</w:t>
      </w:r>
      <w:r w:rsidRPr="00AF6CCE">
        <w:rPr>
          <w:rFonts w:cstheme="minorHAnsi"/>
          <w:color w:val="000000"/>
          <w:lang w:val="pt-BR"/>
        </w:rPr>
        <w:t xml:space="preserve"> strategii</w:t>
      </w:r>
      <w:r w:rsidR="00E42077" w:rsidRPr="00AF6CCE">
        <w:rPr>
          <w:rFonts w:cstheme="minorHAnsi"/>
          <w:color w:val="000000"/>
          <w:lang w:val="pt-BR"/>
        </w:rPr>
        <w:t>lor</w:t>
      </w:r>
      <w:r w:rsidRPr="00AF6CCE">
        <w:rPr>
          <w:rFonts w:cstheme="minorHAnsi"/>
          <w:color w:val="000000"/>
          <w:lang w:val="pt-BR"/>
        </w:rPr>
        <w:t>, legislati</w:t>
      </w:r>
      <w:r w:rsidR="00E42077" w:rsidRPr="00AF6CCE">
        <w:rPr>
          <w:rFonts w:cstheme="minorHAnsi"/>
          <w:color w:val="000000"/>
          <w:lang w:val="pt-BR"/>
        </w:rPr>
        <w:t>e</w:t>
      </w:r>
      <w:r w:rsidRPr="00AF6CCE">
        <w:rPr>
          <w:rFonts w:cstheme="minorHAnsi"/>
          <w:color w:val="000000"/>
          <w:lang w:val="pt-BR"/>
        </w:rPr>
        <w:t>i europene in domeniul energiei, reglementari</w:t>
      </w:r>
      <w:r w:rsidR="00E42077" w:rsidRPr="00AF6CCE">
        <w:rPr>
          <w:rFonts w:cstheme="minorHAnsi"/>
          <w:color w:val="000000"/>
          <w:lang w:val="pt-BR"/>
        </w:rPr>
        <w:t>lor</w:t>
      </w:r>
      <w:r w:rsidRPr="00AF6CCE">
        <w:rPr>
          <w:rFonts w:cstheme="minorHAnsi"/>
          <w:color w:val="000000"/>
          <w:lang w:val="pt-BR"/>
        </w:rPr>
        <w:t xml:space="preserve"> ACER, CEER, </w:t>
      </w:r>
      <w:r w:rsidR="00E42077" w:rsidRPr="00AF6CCE">
        <w:rPr>
          <w:rFonts w:cstheme="minorHAnsi"/>
          <w:color w:val="000000"/>
          <w:lang w:val="pt-BR"/>
        </w:rPr>
        <w:t xml:space="preserve">a </w:t>
      </w:r>
      <w:r w:rsidRPr="00AF6CCE">
        <w:rPr>
          <w:rFonts w:cstheme="minorHAnsi"/>
          <w:color w:val="000000"/>
          <w:lang w:val="pt-BR"/>
        </w:rPr>
        <w:t>publicatii</w:t>
      </w:r>
      <w:r w:rsidR="00E42077" w:rsidRPr="00AF6CCE">
        <w:rPr>
          <w:rFonts w:cstheme="minorHAnsi"/>
          <w:color w:val="000000"/>
          <w:lang w:val="pt-BR"/>
        </w:rPr>
        <w:t>lor</w:t>
      </w:r>
      <w:r w:rsidRPr="00AF6CCE">
        <w:rPr>
          <w:rFonts w:cstheme="minorHAnsi"/>
          <w:color w:val="000000"/>
          <w:lang w:val="pt-BR"/>
        </w:rPr>
        <w:t xml:space="preserve"> EURELECTRIC, ENTSO-E, ETP-WG</w:t>
      </w:r>
      <w:r w:rsidR="00E42077" w:rsidRPr="00AF6CCE">
        <w:rPr>
          <w:rFonts w:cstheme="minorHAnsi"/>
          <w:color w:val="000000"/>
          <w:lang w:val="pt-BR"/>
        </w:rPr>
        <w:t xml:space="preserve"> </w:t>
      </w:r>
      <w:r w:rsidRPr="00AF6CCE">
        <w:rPr>
          <w:rFonts w:cstheme="minorHAnsi"/>
          <w:color w:val="000000"/>
          <w:lang w:val="pt-BR"/>
        </w:rPr>
        <w:t>1,2,3,4 etc.;</w:t>
      </w:r>
    </w:p>
    <w:p w14:paraId="76B44085" w14:textId="77777777" w:rsidR="00E42077" w:rsidRPr="00AF6CCE" w:rsidRDefault="007C29D4" w:rsidP="00E42077">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Actualizari privind programele curente de finantare in domeniile de interes ale membrilor CRE;</w:t>
      </w:r>
    </w:p>
    <w:p w14:paraId="58D4DE11" w14:textId="3F1DCCD0" w:rsidR="00E42077" w:rsidRPr="00AF6CCE" w:rsidRDefault="007C29D4" w:rsidP="00E42077">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Organizarea unei biblioteci cu publicatii precum si alte documente privind sfera de activitate si realizarea accesului la documentatia electronica in domeniu;</w:t>
      </w:r>
    </w:p>
    <w:p w14:paraId="40EE90D1" w14:textId="20A736B6" w:rsidR="00E42077" w:rsidRPr="00AF6CCE" w:rsidRDefault="007C29D4" w:rsidP="00E42077">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 xml:space="preserve">Organizarea de </w:t>
      </w:r>
      <w:r w:rsidR="00E42077" w:rsidRPr="00AF6CCE">
        <w:rPr>
          <w:rFonts w:cstheme="minorHAnsi"/>
          <w:color w:val="000000"/>
          <w:lang w:val="pt-BR"/>
        </w:rPr>
        <w:t>evenimente</w:t>
      </w:r>
      <w:r w:rsidRPr="00AF6CCE">
        <w:rPr>
          <w:rFonts w:cstheme="minorHAnsi"/>
          <w:color w:val="000000"/>
          <w:lang w:val="pt-BR"/>
        </w:rPr>
        <w:t xml:space="preserve"> pe teme energetice pentru promovarea imaginii si intereselor institutiilor sectorului energetic romanesc;</w:t>
      </w:r>
    </w:p>
    <w:p w14:paraId="1D50ECCC" w14:textId="77777777" w:rsidR="00E42077" w:rsidRPr="00AF6CCE" w:rsidRDefault="007C29D4" w:rsidP="00E42077">
      <w:pPr>
        <w:pStyle w:val="ListParagraph"/>
        <w:numPr>
          <w:ilvl w:val="0"/>
          <w:numId w:val="10"/>
        </w:numPr>
        <w:spacing w:after="0" w:line="240" w:lineRule="auto"/>
        <w:jc w:val="both"/>
        <w:textAlignment w:val="baseline"/>
        <w:rPr>
          <w:rFonts w:cstheme="minorHAnsi"/>
          <w:color w:val="000000"/>
          <w:lang w:val="pt-BR"/>
        </w:rPr>
      </w:pPr>
      <w:r w:rsidRPr="00AF6CCE">
        <w:rPr>
          <w:rFonts w:cstheme="minorHAnsi"/>
          <w:color w:val="000000"/>
          <w:lang w:val="pt-BR"/>
        </w:rPr>
        <w:t>Organizarea de intalniri bilaterale intre reprezentanti ai institutiilor sectorului energetic romanesc si reprezentanti ai institutiilor europene si ai altor reprezentante ale utilitatilor europene cu sediul in Bruxelles;</w:t>
      </w:r>
    </w:p>
    <w:p w14:paraId="083BAA73" w14:textId="77777777" w:rsidR="00E42077" w:rsidRDefault="007C29D4" w:rsidP="00E42077">
      <w:pPr>
        <w:pStyle w:val="ListParagraph"/>
        <w:numPr>
          <w:ilvl w:val="0"/>
          <w:numId w:val="10"/>
        </w:numPr>
        <w:spacing w:after="0" w:line="240" w:lineRule="auto"/>
        <w:jc w:val="both"/>
        <w:textAlignment w:val="baseline"/>
        <w:rPr>
          <w:rFonts w:cstheme="minorHAnsi"/>
          <w:color w:val="000000"/>
        </w:rPr>
      </w:pPr>
      <w:proofErr w:type="spellStart"/>
      <w:r w:rsidRPr="00E42077">
        <w:rPr>
          <w:rFonts w:cstheme="minorHAnsi"/>
          <w:color w:val="000000"/>
        </w:rPr>
        <w:t>Implementarea</w:t>
      </w:r>
      <w:proofErr w:type="spellEnd"/>
      <w:r w:rsidRPr="00E42077">
        <w:rPr>
          <w:rFonts w:cstheme="minorHAnsi"/>
          <w:color w:val="000000"/>
        </w:rPr>
        <w:t xml:space="preserve"> </w:t>
      </w:r>
      <w:proofErr w:type="spellStart"/>
      <w:r w:rsidRPr="00E42077">
        <w:rPr>
          <w:rFonts w:cstheme="minorHAnsi"/>
          <w:color w:val="000000"/>
        </w:rPr>
        <w:t>unor</w:t>
      </w:r>
      <w:proofErr w:type="spellEnd"/>
      <w:r w:rsidRPr="00E42077">
        <w:rPr>
          <w:rFonts w:cstheme="minorHAnsi"/>
          <w:color w:val="000000"/>
        </w:rPr>
        <w:t xml:space="preserve"> </w:t>
      </w:r>
      <w:proofErr w:type="spellStart"/>
      <w:r w:rsidRPr="00E42077">
        <w:rPr>
          <w:rFonts w:cstheme="minorHAnsi"/>
          <w:color w:val="000000"/>
        </w:rPr>
        <w:t>programe</w:t>
      </w:r>
      <w:proofErr w:type="spellEnd"/>
      <w:r w:rsidRPr="00E42077">
        <w:rPr>
          <w:rFonts w:cstheme="minorHAnsi"/>
          <w:color w:val="000000"/>
        </w:rPr>
        <w:t xml:space="preserve"> de </w:t>
      </w:r>
      <w:proofErr w:type="spellStart"/>
      <w:r w:rsidRPr="00E42077">
        <w:rPr>
          <w:rFonts w:cstheme="minorHAnsi"/>
          <w:color w:val="000000"/>
        </w:rPr>
        <w:t>crestere</w:t>
      </w:r>
      <w:proofErr w:type="spellEnd"/>
      <w:r w:rsidRPr="00E42077">
        <w:rPr>
          <w:rFonts w:cstheme="minorHAnsi"/>
          <w:color w:val="000000"/>
        </w:rPr>
        <w:t xml:space="preserve"> a </w:t>
      </w:r>
      <w:proofErr w:type="spellStart"/>
      <w:r w:rsidRPr="00E42077">
        <w:rPr>
          <w:rFonts w:cstheme="minorHAnsi"/>
          <w:color w:val="000000"/>
        </w:rPr>
        <w:t>vizibilitatii</w:t>
      </w:r>
      <w:proofErr w:type="spellEnd"/>
      <w:r w:rsidRPr="00E42077">
        <w:rPr>
          <w:rFonts w:cstheme="minorHAnsi"/>
          <w:color w:val="000000"/>
        </w:rPr>
        <w:t xml:space="preserve"> </w:t>
      </w:r>
      <w:proofErr w:type="spellStart"/>
      <w:r w:rsidRPr="00E42077">
        <w:rPr>
          <w:rFonts w:cstheme="minorHAnsi"/>
          <w:color w:val="000000"/>
        </w:rPr>
        <w:t>sectorului</w:t>
      </w:r>
      <w:proofErr w:type="spellEnd"/>
      <w:r w:rsidRPr="00E42077">
        <w:rPr>
          <w:rFonts w:cstheme="minorHAnsi"/>
          <w:color w:val="000000"/>
        </w:rPr>
        <w:t xml:space="preserve"> energetic </w:t>
      </w:r>
      <w:proofErr w:type="spellStart"/>
      <w:r w:rsidRPr="00E42077">
        <w:rPr>
          <w:rFonts w:cstheme="minorHAnsi"/>
          <w:color w:val="000000"/>
        </w:rPr>
        <w:t>romanesc</w:t>
      </w:r>
      <w:proofErr w:type="spellEnd"/>
      <w:r w:rsidRPr="00E42077">
        <w:rPr>
          <w:rFonts w:cstheme="minorHAnsi"/>
          <w:color w:val="000000"/>
        </w:rPr>
        <w:t xml:space="preserve"> pe plan </w:t>
      </w:r>
      <w:proofErr w:type="spellStart"/>
      <w:r w:rsidRPr="00E42077">
        <w:rPr>
          <w:rFonts w:cstheme="minorHAnsi"/>
          <w:color w:val="000000"/>
        </w:rPr>
        <w:t>european</w:t>
      </w:r>
      <w:proofErr w:type="spellEnd"/>
      <w:r w:rsidRPr="00E42077">
        <w:rPr>
          <w:rFonts w:cstheme="minorHAnsi"/>
          <w:color w:val="000000"/>
        </w:rPr>
        <w:t xml:space="preserve"> si </w:t>
      </w:r>
      <w:proofErr w:type="gramStart"/>
      <w:r w:rsidRPr="00E42077">
        <w:rPr>
          <w:rFonts w:cstheme="minorHAnsi"/>
          <w:color w:val="000000"/>
        </w:rPr>
        <w:t>regional;</w:t>
      </w:r>
      <w:proofErr w:type="gramEnd"/>
    </w:p>
    <w:p w14:paraId="3A1FB95E" w14:textId="7FAC18AD" w:rsidR="007C29D4" w:rsidRPr="001429E3" w:rsidRDefault="007C29D4" w:rsidP="00E42077">
      <w:pPr>
        <w:pStyle w:val="ListParagraph"/>
        <w:numPr>
          <w:ilvl w:val="0"/>
          <w:numId w:val="10"/>
        </w:numPr>
        <w:spacing w:after="0" w:line="240" w:lineRule="auto"/>
        <w:jc w:val="both"/>
        <w:textAlignment w:val="baseline"/>
        <w:rPr>
          <w:rFonts w:cstheme="minorHAnsi"/>
          <w:color w:val="000000"/>
          <w:lang w:val="pt-BR"/>
        </w:rPr>
      </w:pPr>
      <w:r w:rsidRPr="001429E3">
        <w:rPr>
          <w:rFonts w:cstheme="minorHAnsi"/>
          <w:color w:val="000000"/>
          <w:lang w:val="pt-BR"/>
        </w:rPr>
        <w:t>Aceasta lista nu este limitativa si alte activitati complementare pot fi definite in functie de cerintele membrilor.</w:t>
      </w:r>
    </w:p>
    <w:p w14:paraId="575EEEAF" w14:textId="77777777" w:rsidR="007C29D4" w:rsidRPr="001429E3" w:rsidRDefault="007C29D4" w:rsidP="007C29D4">
      <w:pPr>
        <w:shd w:val="clear" w:color="auto" w:fill="FFFFFF"/>
        <w:spacing w:line="240" w:lineRule="auto"/>
        <w:jc w:val="both"/>
        <w:textAlignment w:val="baseline"/>
        <w:rPr>
          <w:rFonts w:eastAsia="Times New Roman" w:cstheme="minorHAnsi"/>
          <w:color w:val="000000"/>
          <w:lang w:val="pt-BR"/>
        </w:rPr>
      </w:pPr>
    </w:p>
    <w:p w14:paraId="3541F755" w14:textId="79327A81" w:rsidR="00B26A3C" w:rsidRPr="001429E3" w:rsidRDefault="00B26A3C">
      <w:pPr>
        <w:rPr>
          <w:lang w:val="pt-BR"/>
        </w:rPr>
      </w:pPr>
    </w:p>
    <w:p w14:paraId="20929C0E" w14:textId="77777777" w:rsidR="00E20F33" w:rsidRPr="001429E3" w:rsidRDefault="00E20F33">
      <w:pPr>
        <w:rPr>
          <w:lang w:val="pt-BR"/>
        </w:rPr>
      </w:pPr>
    </w:p>
    <w:p w14:paraId="2AEC5594" w14:textId="021B5DCA" w:rsidR="000B40FF" w:rsidRPr="00C61E25" w:rsidRDefault="00C61E25" w:rsidP="00C61E25">
      <w:pPr>
        <w:pStyle w:val="Heading1"/>
        <w:rPr>
          <w:b/>
          <w:bCs/>
        </w:rPr>
      </w:pPr>
      <w:r w:rsidRPr="00C61E25">
        <w:rPr>
          <w:b/>
          <w:bCs/>
        </w:rPr>
        <w:lastRenderedPageBreak/>
        <w:t>MEMBRII ASOCIATIEI CRE</w:t>
      </w:r>
    </w:p>
    <w:tbl>
      <w:tblPr>
        <w:tblStyle w:val="TableGrid"/>
        <w:tblW w:w="9634" w:type="dxa"/>
        <w:tblLook w:val="04A0" w:firstRow="1" w:lastRow="0" w:firstColumn="1" w:lastColumn="0" w:noHBand="0" w:noVBand="1"/>
      </w:tblPr>
      <w:tblGrid>
        <w:gridCol w:w="3325"/>
        <w:gridCol w:w="6309"/>
      </w:tblGrid>
      <w:tr w:rsidR="00B96F50" w:rsidRPr="00DC4B43" w14:paraId="10644457" w14:textId="77777777" w:rsidTr="00B909B8">
        <w:tc>
          <w:tcPr>
            <w:tcW w:w="3325" w:type="dxa"/>
            <w:shd w:val="clear" w:color="auto" w:fill="B4C6E7" w:themeFill="accent1" w:themeFillTint="66"/>
          </w:tcPr>
          <w:p w14:paraId="7B0AA533" w14:textId="77777777" w:rsidR="00B96F50" w:rsidRPr="00DC4B43" w:rsidRDefault="00B96F50" w:rsidP="00B909B8">
            <w:pPr>
              <w:spacing w:line="276" w:lineRule="auto"/>
              <w:jc w:val="center"/>
              <w:rPr>
                <w:rFonts w:ascii="Calibri" w:hAnsi="Calibri"/>
                <w:b/>
                <w:sz w:val="24"/>
                <w:szCs w:val="24"/>
              </w:rPr>
            </w:pPr>
            <w:proofErr w:type="spellStart"/>
            <w:r>
              <w:rPr>
                <w:rFonts w:ascii="Calibri" w:hAnsi="Calibri"/>
                <w:b/>
                <w:sz w:val="24"/>
                <w:szCs w:val="24"/>
              </w:rPr>
              <w:t>Compania</w:t>
            </w:r>
            <w:proofErr w:type="spellEnd"/>
          </w:p>
        </w:tc>
        <w:tc>
          <w:tcPr>
            <w:tcW w:w="6309" w:type="dxa"/>
            <w:shd w:val="clear" w:color="auto" w:fill="B4C6E7" w:themeFill="accent1" w:themeFillTint="66"/>
          </w:tcPr>
          <w:p w14:paraId="62707C7A" w14:textId="77777777" w:rsidR="00B96F50" w:rsidRPr="00DC4B43" w:rsidRDefault="00B96F50" w:rsidP="00B909B8">
            <w:pPr>
              <w:spacing w:line="276" w:lineRule="auto"/>
              <w:jc w:val="center"/>
              <w:rPr>
                <w:rFonts w:ascii="Calibri" w:hAnsi="Calibri"/>
                <w:b/>
                <w:sz w:val="24"/>
                <w:szCs w:val="24"/>
              </w:rPr>
            </w:pPr>
            <w:proofErr w:type="spellStart"/>
            <w:r>
              <w:rPr>
                <w:rFonts w:ascii="Calibri" w:hAnsi="Calibri"/>
                <w:b/>
                <w:sz w:val="24"/>
                <w:szCs w:val="24"/>
              </w:rPr>
              <w:t>Domeniul</w:t>
            </w:r>
            <w:proofErr w:type="spellEnd"/>
          </w:p>
        </w:tc>
      </w:tr>
      <w:tr w:rsidR="00B96F50" w:rsidRPr="00DC4B43" w14:paraId="3439E67F" w14:textId="77777777" w:rsidTr="00B909B8">
        <w:tc>
          <w:tcPr>
            <w:tcW w:w="3325" w:type="dxa"/>
          </w:tcPr>
          <w:p w14:paraId="719E8649" w14:textId="77777777" w:rsidR="00B96F50" w:rsidRPr="001429E3" w:rsidRDefault="006B2F89" w:rsidP="00B909B8">
            <w:pPr>
              <w:spacing w:line="360" w:lineRule="auto"/>
              <w:jc w:val="center"/>
              <w:rPr>
                <w:rFonts w:ascii="Calibri" w:hAnsi="Calibri"/>
                <w:color w:val="0070C0"/>
                <w:sz w:val="24"/>
                <w:szCs w:val="24"/>
              </w:rPr>
            </w:pPr>
            <w:hyperlink r:id="rId7" w:history="1">
              <w:r w:rsidR="00B96F50" w:rsidRPr="001429E3">
                <w:rPr>
                  <w:rStyle w:val="Hyperlink"/>
                  <w:rFonts w:ascii="Calibri" w:hAnsi="Calibri"/>
                  <w:color w:val="0070C0"/>
                  <w:sz w:val="24"/>
                  <w:szCs w:val="24"/>
                </w:rPr>
                <w:t>Adrem</w:t>
              </w:r>
            </w:hyperlink>
            <w:r w:rsidR="00B96F50" w:rsidRPr="001429E3">
              <w:rPr>
                <w:rFonts w:ascii="Calibri" w:hAnsi="Calibri"/>
                <w:color w:val="0070C0"/>
                <w:sz w:val="24"/>
                <w:szCs w:val="24"/>
              </w:rPr>
              <w:t xml:space="preserve">  </w:t>
            </w:r>
          </w:p>
        </w:tc>
        <w:tc>
          <w:tcPr>
            <w:tcW w:w="6309" w:type="dxa"/>
          </w:tcPr>
          <w:p w14:paraId="69927FB3" w14:textId="77777777" w:rsidR="00B96F50" w:rsidRPr="00DC4B43" w:rsidRDefault="00B96F50" w:rsidP="00B909B8">
            <w:pPr>
              <w:spacing w:line="360" w:lineRule="auto"/>
              <w:jc w:val="center"/>
              <w:rPr>
                <w:rFonts w:ascii="Calibri" w:hAnsi="Calibri"/>
                <w:sz w:val="24"/>
                <w:szCs w:val="24"/>
              </w:rPr>
            </w:pPr>
            <w:proofErr w:type="spellStart"/>
            <w:r>
              <w:rPr>
                <w:rFonts w:ascii="Calibri" w:hAnsi="Calibri"/>
                <w:sz w:val="24"/>
                <w:szCs w:val="24"/>
              </w:rPr>
              <w:t>Furnizor</w:t>
            </w:r>
            <w:proofErr w:type="spellEnd"/>
            <w:r>
              <w:rPr>
                <w:rFonts w:ascii="Calibri" w:hAnsi="Calibri"/>
                <w:sz w:val="24"/>
                <w:szCs w:val="24"/>
              </w:rPr>
              <w:t xml:space="preserve"> </w:t>
            </w:r>
            <w:proofErr w:type="spellStart"/>
            <w:r>
              <w:rPr>
                <w:rFonts w:ascii="Calibri" w:hAnsi="Calibri"/>
                <w:sz w:val="24"/>
                <w:szCs w:val="24"/>
              </w:rPr>
              <w:t>servicii</w:t>
            </w:r>
            <w:proofErr w:type="spellEnd"/>
            <w:r>
              <w:rPr>
                <w:rFonts w:ascii="Calibri" w:hAnsi="Calibri"/>
                <w:sz w:val="24"/>
                <w:szCs w:val="24"/>
              </w:rPr>
              <w:t xml:space="preserve"> </w:t>
            </w:r>
            <w:proofErr w:type="spellStart"/>
            <w:r>
              <w:rPr>
                <w:rFonts w:ascii="Calibri" w:hAnsi="Calibri"/>
                <w:sz w:val="24"/>
                <w:szCs w:val="24"/>
              </w:rPr>
              <w:t>energetice</w:t>
            </w:r>
            <w:proofErr w:type="spellEnd"/>
            <w:r>
              <w:rPr>
                <w:rFonts w:ascii="Calibri" w:hAnsi="Calibri"/>
                <w:sz w:val="24"/>
                <w:szCs w:val="24"/>
              </w:rPr>
              <w:t xml:space="preserve"> şi </w:t>
            </w:r>
            <w:proofErr w:type="spellStart"/>
            <w:r>
              <w:rPr>
                <w:rFonts w:ascii="Calibri" w:hAnsi="Calibri"/>
                <w:sz w:val="24"/>
                <w:szCs w:val="24"/>
              </w:rPr>
              <w:t>tehnologie</w:t>
            </w:r>
            <w:proofErr w:type="spellEnd"/>
          </w:p>
        </w:tc>
      </w:tr>
      <w:tr w:rsidR="00EC4E4C" w:rsidRPr="001429E3" w14:paraId="67493AAE" w14:textId="77777777" w:rsidTr="00B909B8">
        <w:tc>
          <w:tcPr>
            <w:tcW w:w="3325" w:type="dxa"/>
          </w:tcPr>
          <w:p w14:paraId="613C0055" w14:textId="4A790EFB" w:rsidR="00EC4E4C" w:rsidRPr="001429E3" w:rsidRDefault="006B2F89" w:rsidP="00B909B8">
            <w:pPr>
              <w:spacing w:line="360" w:lineRule="auto"/>
              <w:jc w:val="center"/>
              <w:rPr>
                <w:color w:val="0070C0"/>
                <w:sz w:val="24"/>
                <w:szCs w:val="24"/>
              </w:rPr>
            </w:pPr>
            <w:hyperlink r:id="rId8" w:history="1">
              <w:r w:rsidR="00EC4E4C" w:rsidRPr="001429E3">
                <w:rPr>
                  <w:rStyle w:val="Hyperlink"/>
                  <w:color w:val="0070C0"/>
                  <w:sz w:val="24"/>
                  <w:szCs w:val="24"/>
                </w:rPr>
                <w:t>Bioenergy Suceava</w:t>
              </w:r>
            </w:hyperlink>
          </w:p>
        </w:tc>
        <w:tc>
          <w:tcPr>
            <w:tcW w:w="6309" w:type="dxa"/>
          </w:tcPr>
          <w:p w14:paraId="55E5ADCB" w14:textId="7D5F02FD" w:rsidR="00EC4E4C" w:rsidRPr="001429E3" w:rsidRDefault="00EC4E4C" w:rsidP="00B909B8">
            <w:pPr>
              <w:spacing w:line="360" w:lineRule="auto"/>
              <w:jc w:val="center"/>
              <w:rPr>
                <w:rFonts w:ascii="Calibri" w:hAnsi="Calibri"/>
                <w:sz w:val="24"/>
                <w:szCs w:val="24"/>
                <w:lang w:val="pt-BR"/>
              </w:rPr>
            </w:pPr>
            <w:r w:rsidRPr="001429E3">
              <w:rPr>
                <w:rFonts w:ascii="Calibri" w:hAnsi="Calibri"/>
                <w:sz w:val="24"/>
                <w:szCs w:val="24"/>
                <w:lang w:val="pt-BR"/>
              </w:rPr>
              <w:t>Productie energie termica si electrica</w:t>
            </w:r>
          </w:p>
        </w:tc>
      </w:tr>
      <w:tr w:rsidR="00B96F50" w:rsidRPr="001429E3" w14:paraId="25B4582C" w14:textId="77777777" w:rsidTr="00B909B8">
        <w:tc>
          <w:tcPr>
            <w:tcW w:w="3325" w:type="dxa"/>
          </w:tcPr>
          <w:p w14:paraId="2C4C6244" w14:textId="77777777" w:rsidR="00B96F50" w:rsidRPr="001429E3" w:rsidRDefault="006B2F89" w:rsidP="00B909B8">
            <w:pPr>
              <w:spacing w:line="360" w:lineRule="auto"/>
              <w:jc w:val="center"/>
              <w:rPr>
                <w:color w:val="0070C0"/>
              </w:rPr>
            </w:pPr>
            <w:hyperlink r:id="rId9" w:history="1">
              <w:r w:rsidR="00B96F50" w:rsidRPr="001429E3">
                <w:rPr>
                  <w:rStyle w:val="Hyperlink"/>
                  <w:rFonts w:ascii="Calibri" w:hAnsi="Calibri"/>
                  <w:color w:val="0070C0"/>
                  <w:sz w:val="24"/>
                  <w:szCs w:val="24"/>
                </w:rPr>
                <w:t>CEZ Romania</w:t>
              </w:r>
            </w:hyperlink>
            <w:r w:rsidR="00B96F50" w:rsidRPr="001429E3">
              <w:rPr>
                <w:rStyle w:val="Hyperlink"/>
                <w:rFonts w:ascii="Calibri" w:hAnsi="Calibri"/>
                <w:color w:val="0070C0"/>
                <w:sz w:val="24"/>
                <w:szCs w:val="24"/>
              </w:rPr>
              <w:t xml:space="preserve"> </w:t>
            </w:r>
          </w:p>
        </w:tc>
        <w:tc>
          <w:tcPr>
            <w:tcW w:w="6309" w:type="dxa"/>
          </w:tcPr>
          <w:p w14:paraId="0962932A"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Distribuţie de electricitate / Generare de electricitate din SRE</w:t>
            </w:r>
          </w:p>
        </w:tc>
      </w:tr>
      <w:tr w:rsidR="00B96F50" w:rsidRPr="001429E3" w14:paraId="572D6392" w14:textId="77777777" w:rsidTr="00B909B8">
        <w:tc>
          <w:tcPr>
            <w:tcW w:w="3325" w:type="dxa"/>
          </w:tcPr>
          <w:p w14:paraId="12A76661" w14:textId="77777777" w:rsidR="00B96F50" w:rsidRPr="001429E3" w:rsidRDefault="006B2F89" w:rsidP="00B909B8">
            <w:pPr>
              <w:spacing w:line="360" w:lineRule="auto"/>
              <w:jc w:val="center"/>
              <w:rPr>
                <w:rFonts w:ascii="Calibri" w:hAnsi="Calibri"/>
                <w:color w:val="0070C0"/>
                <w:sz w:val="24"/>
                <w:szCs w:val="24"/>
              </w:rPr>
            </w:pPr>
            <w:hyperlink r:id="rId10" w:history="1">
              <w:proofErr w:type="spellStart"/>
              <w:r w:rsidR="00B96F50" w:rsidRPr="001429E3">
                <w:rPr>
                  <w:rStyle w:val="Hyperlink"/>
                  <w:rFonts w:ascii="Calibri" w:hAnsi="Calibri"/>
                  <w:color w:val="0070C0"/>
                  <w:sz w:val="24"/>
                  <w:szCs w:val="24"/>
                </w:rPr>
                <w:t>Complexul</w:t>
              </w:r>
              <w:proofErr w:type="spellEnd"/>
            </w:hyperlink>
            <w:r w:rsidR="00B96F50" w:rsidRPr="001429E3">
              <w:rPr>
                <w:rStyle w:val="Hyperlink"/>
                <w:rFonts w:ascii="Calibri" w:hAnsi="Calibri"/>
                <w:color w:val="0070C0"/>
                <w:sz w:val="24"/>
                <w:szCs w:val="24"/>
              </w:rPr>
              <w:t xml:space="preserve"> Energetic </w:t>
            </w:r>
            <w:proofErr w:type="spellStart"/>
            <w:r w:rsidR="00B96F50" w:rsidRPr="001429E3">
              <w:rPr>
                <w:rStyle w:val="Hyperlink"/>
                <w:rFonts w:ascii="Calibri" w:hAnsi="Calibri"/>
                <w:color w:val="0070C0"/>
                <w:sz w:val="24"/>
                <w:szCs w:val="24"/>
              </w:rPr>
              <w:t>Oltenia</w:t>
            </w:r>
            <w:proofErr w:type="spellEnd"/>
          </w:p>
        </w:tc>
        <w:tc>
          <w:tcPr>
            <w:tcW w:w="6309" w:type="dxa"/>
          </w:tcPr>
          <w:p w14:paraId="3B0F5B46"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Generare de electricitate şi energie termică</w:t>
            </w:r>
          </w:p>
        </w:tc>
      </w:tr>
      <w:tr w:rsidR="00B96F50" w:rsidRPr="001429E3" w14:paraId="1219DBA7" w14:textId="77777777" w:rsidTr="00B909B8">
        <w:tc>
          <w:tcPr>
            <w:tcW w:w="3325" w:type="dxa"/>
          </w:tcPr>
          <w:p w14:paraId="0351BB66" w14:textId="77777777" w:rsidR="00B96F50" w:rsidRPr="001429E3" w:rsidRDefault="006B2F89" w:rsidP="00B909B8">
            <w:pPr>
              <w:spacing w:line="360" w:lineRule="auto"/>
              <w:jc w:val="center"/>
              <w:rPr>
                <w:color w:val="0070C0"/>
              </w:rPr>
            </w:pPr>
            <w:hyperlink r:id="rId11" w:history="1">
              <w:proofErr w:type="spellStart"/>
              <w:r w:rsidR="00B96F50" w:rsidRPr="001429E3">
                <w:rPr>
                  <w:rStyle w:val="Hyperlink"/>
                  <w:color w:val="0070C0"/>
                  <w:sz w:val="24"/>
                  <w:szCs w:val="24"/>
                </w:rPr>
                <w:t>Comranado</w:t>
              </w:r>
              <w:proofErr w:type="spellEnd"/>
            </w:hyperlink>
          </w:p>
        </w:tc>
        <w:tc>
          <w:tcPr>
            <w:tcW w:w="6309" w:type="dxa"/>
          </w:tcPr>
          <w:p w14:paraId="718EE5FC"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Furnizor de servicii energetice şi tehnologie</w:t>
            </w:r>
          </w:p>
        </w:tc>
      </w:tr>
      <w:tr w:rsidR="00B96F50" w:rsidRPr="001429E3" w14:paraId="0DFF75C0" w14:textId="77777777" w:rsidTr="00B909B8">
        <w:tc>
          <w:tcPr>
            <w:tcW w:w="3325" w:type="dxa"/>
          </w:tcPr>
          <w:p w14:paraId="050C5DD4" w14:textId="77777777" w:rsidR="00B96F50" w:rsidRPr="001429E3" w:rsidRDefault="006B2F89" w:rsidP="00B909B8">
            <w:pPr>
              <w:spacing w:line="360" w:lineRule="auto"/>
              <w:jc w:val="center"/>
              <w:rPr>
                <w:color w:val="0070C0"/>
              </w:rPr>
            </w:pPr>
            <w:hyperlink r:id="rId12" w:history="1">
              <w:r w:rsidR="00B96F50" w:rsidRPr="001429E3">
                <w:rPr>
                  <w:rStyle w:val="Hyperlink"/>
                  <w:rFonts w:ascii="Calibri" w:hAnsi="Calibri"/>
                  <w:color w:val="0070C0"/>
                  <w:sz w:val="24"/>
                  <w:szCs w:val="24"/>
                </w:rPr>
                <w:t>ECRO</w:t>
              </w:r>
            </w:hyperlink>
          </w:p>
        </w:tc>
        <w:tc>
          <w:tcPr>
            <w:tcW w:w="6309" w:type="dxa"/>
          </w:tcPr>
          <w:p w14:paraId="46783E6B"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Furnizor de servicii energetice şi proiectare</w:t>
            </w:r>
          </w:p>
        </w:tc>
      </w:tr>
      <w:tr w:rsidR="00B96F50" w:rsidRPr="001429E3" w14:paraId="39D8FA70" w14:textId="77777777" w:rsidTr="00B909B8">
        <w:tc>
          <w:tcPr>
            <w:tcW w:w="3325" w:type="dxa"/>
          </w:tcPr>
          <w:p w14:paraId="1C55094A" w14:textId="77777777" w:rsidR="00B96F50" w:rsidRPr="001429E3" w:rsidRDefault="006B2F89" w:rsidP="00B909B8">
            <w:pPr>
              <w:spacing w:line="360" w:lineRule="auto"/>
              <w:jc w:val="center"/>
              <w:rPr>
                <w:color w:val="0070C0"/>
              </w:rPr>
            </w:pPr>
            <w:hyperlink r:id="rId13" w:history="1">
              <w:r w:rsidR="00B96F50" w:rsidRPr="001429E3">
                <w:rPr>
                  <w:rStyle w:val="Hyperlink"/>
                  <w:rFonts w:ascii="Calibri" w:hAnsi="Calibri"/>
                  <w:color w:val="0070C0"/>
                  <w:sz w:val="24"/>
                  <w:szCs w:val="24"/>
                </w:rPr>
                <w:t>Elecon</w:t>
              </w:r>
            </w:hyperlink>
          </w:p>
        </w:tc>
        <w:tc>
          <w:tcPr>
            <w:tcW w:w="6309" w:type="dxa"/>
          </w:tcPr>
          <w:p w14:paraId="05521AC0"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Furnizor de servicii energetice şi tehnologie</w:t>
            </w:r>
          </w:p>
        </w:tc>
      </w:tr>
      <w:tr w:rsidR="00B96F50" w:rsidRPr="00DC4B43" w14:paraId="2580BCE5" w14:textId="77777777" w:rsidTr="00B909B8">
        <w:tc>
          <w:tcPr>
            <w:tcW w:w="3325" w:type="dxa"/>
          </w:tcPr>
          <w:p w14:paraId="540C677D" w14:textId="77777777" w:rsidR="00B96F50" w:rsidRPr="001429E3" w:rsidRDefault="006B2F89" w:rsidP="00B909B8">
            <w:pPr>
              <w:spacing w:line="360" w:lineRule="auto"/>
              <w:jc w:val="center"/>
              <w:rPr>
                <w:rFonts w:ascii="Calibri" w:hAnsi="Calibri"/>
                <w:color w:val="0070C0"/>
                <w:sz w:val="24"/>
                <w:szCs w:val="24"/>
              </w:rPr>
            </w:pPr>
            <w:hyperlink r:id="rId14" w:history="1">
              <w:proofErr w:type="spellStart"/>
              <w:r w:rsidR="00B96F50" w:rsidRPr="001429E3">
                <w:rPr>
                  <w:rStyle w:val="Hyperlink"/>
                  <w:rFonts w:ascii="Calibri" w:hAnsi="Calibri"/>
                  <w:color w:val="0070C0"/>
                  <w:sz w:val="24"/>
                  <w:szCs w:val="24"/>
                </w:rPr>
                <w:t>Societatea</w:t>
              </w:r>
              <w:proofErr w:type="spellEnd"/>
            </w:hyperlink>
            <w:r w:rsidR="00B96F50" w:rsidRPr="001429E3">
              <w:rPr>
                <w:rStyle w:val="Hyperlink"/>
                <w:rFonts w:ascii="Calibri" w:hAnsi="Calibri"/>
                <w:color w:val="0070C0"/>
                <w:sz w:val="24"/>
                <w:szCs w:val="24"/>
              </w:rPr>
              <w:t xml:space="preserve"> </w:t>
            </w:r>
            <w:proofErr w:type="spellStart"/>
            <w:r w:rsidR="00B96F50" w:rsidRPr="001429E3">
              <w:rPr>
                <w:rStyle w:val="Hyperlink"/>
                <w:rFonts w:ascii="Calibri" w:hAnsi="Calibri"/>
                <w:color w:val="0070C0"/>
                <w:sz w:val="24"/>
                <w:szCs w:val="24"/>
              </w:rPr>
              <w:t>Energetica</w:t>
            </w:r>
            <w:proofErr w:type="spellEnd"/>
            <w:r w:rsidR="00B96F50" w:rsidRPr="001429E3">
              <w:rPr>
                <w:rStyle w:val="Hyperlink"/>
                <w:rFonts w:ascii="Calibri" w:hAnsi="Calibri"/>
                <w:color w:val="0070C0"/>
                <w:sz w:val="24"/>
                <w:szCs w:val="24"/>
              </w:rPr>
              <w:t xml:space="preserve"> </w:t>
            </w:r>
            <w:proofErr w:type="spellStart"/>
            <w:r w:rsidR="00B96F50" w:rsidRPr="001429E3">
              <w:rPr>
                <w:rStyle w:val="Hyperlink"/>
                <w:rFonts w:ascii="Calibri" w:hAnsi="Calibri"/>
                <w:color w:val="0070C0"/>
                <w:sz w:val="24"/>
                <w:szCs w:val="24"/>
              </w:rPr>
              <w:t>Electrica</w:t>
            </w:r>
            <w:proofErr w:type="spellEnd"/>
          </w:p>
        </w:tc>
        <w:tc>
          <w:tcPr>
            <w:tcW w:w="6309" w:type="dxa"/>
          </w:tcPr>
          <w:p w14:paraId="7AEB0737" w14:textId="77777777" w:rsidR="00B96F50" w:rsidRPr="00DC4B43" w:rsidRDefault="00B96F50" w:rsidP="00B909B8">
            <w:pPr>
              <w:spacing w:line="360" w:lineRule="auto"/>
              <w:jc w:val="center"/>
              <w:rPr>
                <w:rFonts w:ascii="Calibri" w:hAnsi="Calibri"/>
                <w:sz w:val="24"/>
                <w:szCs w:val="24"/>
              </w:rPr>
            </w:pPr>
            <w:proofErr w:type="spellStart"/>
            <w:r>
              <w:rPr>
                <w:rFonts w:ascii="Calibri" w:hAnsi="Calibri"/>
                <w:sz w:val="24"/>
                <w:szCs w:val="24"/>
              </w:rPr>
              <w:t>Distribuţie</w:t>
            </w:r>
            <w:proofErr w:type="spellEnd"/>
            <w:r>
              <w:rPr>
                <w:rFonts w:ascii="Calibri" w:hAnsi="Calibri"/>
                <w:sz w:val="24"/>
                <w:szCs w:val="24"/>
              </w:rPr>
              <w:t xml:space="preserve"> de </w:t>
            </w:r>
            <w:proofErr w:type="spellStart"/>
            <w:r>
              <w:rPr>
                <w:rFonts w:ascii="Calibri" w:hAnsi="Calibri"/>
                <w:sz w:val="24"/>
                <w:szCs w:val="24"/>
              </w:rPr>
              <w:t>electricitate</w:t>
            </w:r>
            <w:proofErr w:type="spellEnd"/>
            <w:r w:rsidRPr="00DC4B43">
              <w:rPr>
                <w:rFonts w:ascii="Calibri" w:hAnsi="Calibri"/>
                <w:sz w:val="24"/>
                <w:szCs w:val="24"/>
              </w:rPr>
              <w:t xml:space="preserve"> </w:t>
            </w:r>
          </w:p>
        </w:tc>
      </w:tr>
      <w:tr w:rsidR="00B96F50" w:rsidRPr="001429E3" w14:paraId="05FDEA29" w14:textId="77777777" w:rsidTr="00B909B8">
        <w:tc>
          <w:tcPr>
            <w:tcW w:w="3325" w:type="dxa"/>
          </w:tcPr>
          <w:p w14:paraId="56DB7708" w14:textId="77777777" w:rsidR="00B96F50" w:rsidRPr="001429E3" w:rsidRDefault="006B2F89" w:rsidP="00B909B8">
            <w:pPr>
              <w:spacing w:line="360" w:lineRule="auto"/>
              <w:jc w:val="center"/>
              <w:rPr>
                <w:color w:val="0070C0"/>
              </w:rPr>
            </w:pPr>
            <w:hyperlink r:id="rId15" w:history="1">
              <w:r w:rsidR="00B96F50" w:rsidRPr="001429E3">
                <w:rPr>
                  <w:rStyle w:val="Hyperlink"/>
                  <w:rFonts w:ascii="Calibri" w:hAnsi="Calibri"/>
                  <w:color w:val="0070C0"/>
                  <w:sz w:val="24"/>
                  <w:szCs w:val="24"/>
                </w:rPr>
                <w:t>Electroalfa</w:t>
              </w:r>
            </w:hyperlink>
          </w:p>
        </w:tc>
        <w:tc>
          <w:tcPr>
            <w:tcW w:w="6309" w:type="dxa"/>
          </w:tcPr>
          <w:p w14:paraId="3C723F94"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Furnizor de servicii energetice şi tehnologie</w:t>
            </w:r>
          </w:p>
        </w:tc>
      </w:tr>
      <w:tr w:rsidR="00B96F50" w:rsidRPr="00DC4B43" w14:paraId="05DA1A8E" w14:textId="77777777" w:rsidTr="00B909B8">
        <w:tc>
          <w:tcPr>
            <w:tcW w:w="3325" w:type="dxa"/>
          </w:tcPr>
          <w:p w14:paraId="2F2307F9" w14:textId="77777777" w:rsidR="00B96F50" w:rsidRPr="001429E3" w:rsidRDefault="006B2F89" w:rsidP="00B909B8">
            <w:pPr>
              <w:spacing w:line="360" w:lineRule="auto"/>
              <w:jc w:val="center"/>
              <w:rPr>
                <w:color w:val="0070C0"/>
              </w:rPr>
            </w:pPr>
            <w:hyperlink r:id="rId16" w:history="1">
              <w:r w:rsidR="00B96F50" w:rsidRPr="001429E3">
                <w:rPr>
                  <w:rStyle w:val="Hyperlink"/>
                  <w:rFonts w:ascii="Calibri" w:hAnsi="Calibri"/>
                  <w:color w:val="0070C0"/>
                  <w:sz w:val="24"/>
                  <w:szCs w:val="24"/>
                </w:rPr>
                <w:t>ENEL Romania</w:t>
              </w:r>
            </w:hyperlink>
          </w:p>
        </w:tc>
        <w:tc>
          <w:tcPr>
            <w:tcW w:w="6309" w:type="dxa"/>
          </w:tcPr>
          <w:p w14:paraId="6DF5B2D2" w14:textId="77777777" w:rsidR="00B96F50" w:rsidRDefault="00B96F50" w:rsidP="00B909B8">
            <w:pPr>
              <w:spacing w:line="360" w:lineRule="auto"/>
              <w:jc w:val="center"/>
              <w:rPr>
                <w:rFonts w:ascii="Calibri" w:hAnsi="Calibri"/>
                <w:sz w:val="24"/>
                <w:szCs w:val="24"/>
              </w:rPr>
            </w:pPr>
            <w:proofErr w:type="spellStart"/>
            <w:r>
              <w:rPr>
                <w:rFonts w:ascii="Calibri" w:hAnsi="Calibri"/>
                <w:sz w:val="24"/>
                <w:szCs w:val="24"/>
              </w:rPr>
              <w:t>Distribuţie</w:t>
            </w:r>
            <w:proofErr w:type="spellEnd"/>
            <w:r>
              <w:rPr>
                <w:rFonts w:ascii="Calibri" w:hAnsi="Calibri"/>
                <w:sz w:val="24"/>
                <w:szCs w:val="24"/>
              </w:rPr>
              <w:t xml:space="preserve"> de </w:t>
            </w:r>
            <w:proofErr w:type="spellStart"/>
            <w:r>
              <w:rPr>
                <w:rFonts w:ascii="Calibri" w:hAnsi="Calibri"/>
                <w:sz w:val="24"/>
                <w:szCs w:val="24"/>
              </w:rPr>
              <w:t>electricitate</w:t>
            </w:r>
            <w:proofErr w:type="spellEnd"/>
          </w:p>
        </w:tc>
      </w:tr>
      <w:tr w:rsidR="00B96F50" w:rsidRPr="001429E3" w14:paraId="44E98C75" w14:textId="77777777" w:rsidTr="00B909B8">
        <w:tc>
          <w:tcPr>
            <w:tcW w:w="3325" w:type="dxa"/>
          </w:tcPr>
          <w:p w14:paraId="1B395B3B" w14:textId="77777777" w:rsidR="00B96F50" w:rsidRPr="001429E3" w:rsidRDefault="006B2F89" w:rsidP="00B909B8">
            <w:pPr>
              <w:spacing w:line="360" w:lineRule="auto"/>
              <w:jc w:val="center"/>
              <w:rPr>
                <w:color w:val="0070C0"/>
              </w:rPr>
            </w:pPr>
            <w:hyperlink r:id="rId17" w:history="1">
              <w:proofErr w:type="spellStart"/>
              <w:r w:rsidR="00B96F50" w:rsidRPr="001429E3">
                <w:rPr>
                  <w:rStyle w:val="Hyperlink"/>
                  <w:rFonts w:ascii="Calibri" w:hAnsi="Calibri"/>
                  <w:color w:val="0070C0"/>
                  <w:sz w:val="24"/>
                  <w:szCs w:val="24"/>
                </w:rPr>
                <w:t>Energobit</w:t>
              </w:r>
              <w:proofErr w:type="spellEnd"/>
            </w:hyperlink>
          </w:p>
        </w:tc>
        <w:tc>
          <w:tcPr>
            <w:tcW w:w="6309" w:type="dxa"/>
          </w:tcPr>
          <w:p w14:paraId="026DAF45"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Furnizor de servicii energetice şi tehnologie</w:t>
            </w:r>
          </w:p>
        </w:tc>
      </w:tr>
      <w:tr w:rsidR="00B96F50" w:rsidRPr="001429E3" w14:paraId="22DDF162" w14:textId="77777777" w:rsidTr="00B909B8">
        <w:tc>
          <w:tcPr>
            <w:tcW w:w="3325" w:type="dxa"/>
          </w:tcPr>
          <w:p w14:paraId="4EBE4CA8" w14:textId="77777777" w:rsidR="00B96F50" w:rsidRPr="001429E3" w:rsidRDefault="006B2F89" w:rsidP="00B909B8">
            <w:pPr>
              <w:spacing w:line="360" w:lineRule="auto"/>
              <w:jc w:val="center"/>
              <w:rPr>
                <w:color w:val="0070C0"/>
              </w:rPr>
            </w:pPr>
            <w:hyperlink r:id="rId18" w:history="1">
              <w:r w:rsidR="00B96F50" w:rsidRPr="001429E3">
                <w:rPr>
                  <w:rStyle w:val="Hyperlink"/>
                  <w:rFonts w:ascii="Calibri" w:hAnsi="Calibri"/>
                  <w:color w:val="0070C0"/>
                  <w:sz w:val="24"/>
                  <w:szCs w:val="24"/>
                </w:rPr>
                <w:t>EON Romania</w:t>
              </w:r>
            </w:hyperlink>
          </w:p>
        </w:tc>
        <w:tc>
          <w:tcPr>
            <w:tcW w:w="6309" w:type="dxa"/>
          </w:tcPr>
          <w:p w14:paraId="758FA5F0"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Distribuţie de electricitate şi gaz natural</w:t>
            </w:r>
          </w:p>
        </w:tc>
      </w:tr>
      <w:tr w:rsidR="00B96F50" w:rsidRPr="001429E3" w14:paraId="1688E7C7" w14:textId="77777777" w:rsidTr="00B909B8">
        <w:tc>
          <w:tcPr>
            <w:tcW w:w="3325" w:type="dxa"/>
          </w:tcPr>
          <w:p w14:paraId="3782068E" w14:textId="77777777" w:rsidR="00B96F50" w:rsidRPr="001429E3" w:rsidRDefault="006B2F89" w:rsidP="00B909B8">
            <w:pPr>
              <w:spacing w:line="360" w:lineRule="auto"/>
              <w:jc w:val="center"/>
              <w:rPr>
                <w:color w:val="0070C0"/>
              </w:rPr>
            </w:pPr>
            <w:hyperlink r:id="rId19" w:history="1">
              <w:r w:rsidR="00B96F50" w:rsidRPr="001429E3">
                <w:rPr>
                  <w:rStyle w:val="Hyperlink"/>
                  <w:rFonts w:ascii="Calibri" w:hAnsi="Calibri"/>
                  <w:color w:val="0070C0"/>
                  <w:sz w:val="24"/>
                  <w:szCs w:val="24"/>
                </w:rPr>
                <w:t>Eximprod</w:t>
              </w:r>
            </w:hyperlink>
          </w:p>
        </w:tc>
        <w:tc>
          <w:tcPr>
            <w:tcW w:w="6309" w:type="dxa"/>
          </w:tcPr>
          <w:p w14:paraId="12425A25"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Furnizor de servicii energetice şi tehnologie</w:t>
            </w:r>
          </w:p>
        </w:tc>
      </w:tr>
      <w:tr w:rsidR="00B96F50" w:rsidRPr="00DC4B43" w14:paraId="46644F74" w14:textId="77777777" w:rsidTr="00B909B8">
        <w:tc>
          <w:tcPr>
            <w:tcW w:w="3325" w:type="dxa"/>
          </w:tcPr>
          <w:p w14:paraId="1D3088D3" w14:textId="77777777" w:rsidR="00B96F50" w:rsidRPr="001429E3" w:rsidRDefault="006B2F89" w:rsidP="00B909B8">
            <w:pPr>
              <w:spacing w:line="360" w:lineRule="auto"/>
              <w:jc w:val="center"/>
              <w:rPr>
                <w:color w:val="0070C0"/>
              </w:rPr>
            </w:pPr>
            <w:hyperlink r:id="rId20" w:history="1">
              <w:proofErr w:type="spellStart"/>
              <w:r w:rsidR="00B96F50" w:rsidRPr="001429E3">
                <w:rPr>
                  <w:rStyle w:val="Hyperlink"/>
                  <w:rFonts w:ascii="Calibri" w:hAnsi="Calibri"/>
                  <w:color w:val="0070C0"/>
                  <w:sz w:val="24"/>
                  <w:szCs w:val="24"/>
                </w:rPr>
                <w:t>Hidroelectrica</w:t>
              </w:r>
              <w:proofErr w:type="spellEnd"/>
            </w:hyperlink>
          </w:p>
        </w:tc>
        <w:tc>
          <w:tcPr>
            <w:tcW w:w="6309" w:type="dxa"/>
          </w:tcPr>
          <w:p w14:paraId="69FDBDB9" w14:textId="77777777" w:rsidR="00B96F50" w:rsidRDefault="00B96F50" w:rsidP="00B909B8">
            <w:pPr>
              <w:spacing w:line="360" w:lineRule="auto"/>
              <w:jc w:val="center"/>
              <w:rPr>
                <w:rFonts w:ascii="Calibri" w:hAnsi="Calibri"/>
                <w:sz w:val="24"/>
                <w:szCs w:val="24"/>
              </w:rPr>
            </w:pPr>
            <w:proofErr w:type="spellStart"/>
            <w:r>
              <w:rPr>
                <w:rFonts w:ascii="Calibri" w:hAnsi="Calibri"/>
                <w:sz w:val="24"/>
                <w:szCs w:val="24"/>
              </w:rPr>
              <w:t>Generare</w:t>
            </w:r>
            <w:proofErr w:type="spellEnd"/>
            <w:r>
              <w:rPr>
                <w:rFonts w:ascii="Calibri" w:hAnsi="Calibri"/>
                <w:sz w:val="24"/>
                <w:szCs w:val="24"/>
              </w:rPr>
              <w:t xml:space="preserve"> de </w:t>
            </w:r>
            <w:proofErr w:type="spellStart"/>
            <w:r>
              <w:rPr>
                <w:rFonts w:ascii="Calibri" w:hAnsi="Calibri"/>
                <w:sz w:val="24"/>
                <w:szCs w:val="24"/>
              </w:rPr>
              <w:t>electricitate</w:t>
            </w:r>
            <w:proofErr w:type="spellEnd"/>
          </w:p>
        </w:tc>
      </w:tr>
      <w:tr w:rsidR="00B96F50" w:rsidRPr="001429E3" w14:paraId="6924EC59" w14:textId="77777777" w:rsidTr="00B909B8">
        <w:tc>
          <w:tcPr>
            <w:tcW w:w="3325" w:type="dxa"/>
          </w:tcPr>
          <w:p w14:paraId="1148E88A" w14:textId="77777777" w:rsidR="00B96F50" w:rsidRPr="001429E3" w:rsidRDefault="006B2F89" w:rsidP="00B909B8">
            <w:pPr>
              <w:spacing w:line="360" w:lineRule="auto"/>
              <w:jc w:val="center"/>
              <w:rPr>
                <w:color w:val="0070C0"/>
              </w:rPr>
            </w:pPr>
            <w:hyperlink r:id="rId21" w:history="1">
              <w:proofErr w:type="spellStart"/>
              <w:r w:rsidR="00B96F50" w:rsidRPr="001429E3">
                <w:rPr>
                  <w:rStyle w:val="Hyperlink"/>
                  <w:rFonts w:ascii="Calibri" w:hAnsi="Calibri"/>
                  <w:color w:val="0070C0"/>
                  <w:sz w:val="24"/>
                  <w:szCs w:val="24"/>
                </w:rPr>
                <w:t>KazMunayGas</w:t>
              </w:r>
              <w:proofErr w:type="spellEnd"/>
              <w:r w:rsidR="00B96F50" w:rsidRPr="001429E3">
                <w:rPr>
                  <w:rStyle w:val="Hyperlink"/>
                  <w:rFonts w:ascii="Calibri" w:hAnsi="Calibri"/>
                  <w:color w:val="0070C0"/>
                  <w:sz w:val="24"/>
                  <w:szCs w:val="24"/>
                </w:rPr>
                <w:t xml:space="preserve"> International</w:t>
              </w:r>
            </w:hyperlink>
          </w:p>
        </w:tc>
        <w:tc>
          <w:tcPr>
            <w:tcW w:w="6309" w:type="dxa"/>
          </w:tcPr>
          <w:p w14:paraId="350DAFFA"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Rafinare şi distribuţie produse petroliere</w:t>
            </w:r>
          </w:p>
        </w:tc>
      </w:tr>
      <w:tr w:rsidR="00B96F50" w:rsidRPr="00DC4B43" w14:paraId="44A10D6C" w14:textId="77777777" w:rsidTr="00B909B8">
        <w:tc>
          <w:tcPr>
            <w:tcW w:w="3325" w:type="dxa"/>
          </w:tcPr>
          <w:p w14:paraId="488C0D10" w14:textId="77777777" w:rsidR="00B96F50" w:rsidRPr="001429E3" w:rsidRDefault="00B96F50" w:rsidP="00B909B8">
            <w:pPr>
              <w:spacing w:line="360" w:lineRule="auto"/>
              <w:jc w:val="center"/>
              <w:rPr>
                <w:color w:val="0070C0"/>
                <w:sz w:val="24"/>
                <w:szCs w:val="24"/>
                <w:u w:val="single"/>
              </w:rPr>
            </w:pPr>
            <w:r w:rsidRPr="001429E3">
              <w:rPr>
                <w:color w:val="0070C0"/>
                <w:sz w:val="24"/>
                <w:szCs w:val="24"/>
                <w:u w:val="single"/>
              </w:rPr>
              <w:t>MSC Operational</w:t>
            </w:r>
          </w:p>
        </w:tc>
        <w:tc>
          <w:tcPr>
            <w:tcW w:w="6309" w:type="dxa"/>
          </w:tcPr>
          <w:p w14:paraId="3FDE0CE2" w14:textId="77777777" w:rsidR="00B96F50" w:rsidRDefault="00B96F50" w:rsidP="00B909B8">
            <w:pPr>
              <w:spacing w:line="360" w:lineRule="auto"/>
              <w:jc w:val="center"/>
              <w:rPr>
                <w:rFonts w:ascii="Calibri" w:hAnsi="Calibri"/>
                <w:sz w:val="24"/>
                <w:szCs w:val="24"/>
              </w:rPr>
            </w:pPr>
            <w:proofErr w:type="spellStart"/>
            <w:r>
              <w:rPr>
                <w:rFonts w:ascii="Calibri" w:hAnsi="Calibri"/>
                <w:sz w:val="24"/>
                <w:szCs w:val="24"/>
              </w:rPr>
              <w:t>Furnizor</w:t>
            </w:r>
            <w:proofErr w:type="spellEnd"/>
            <w:r>
              <w:rPr>
                <w:rFonts w:ascii="Calibri" w:hAnsi="Calibri"/>
                <w:sz w:val="24"/>
                <w:szCs w:val="24"/>
              </w:rPr>
              <w:t xml:space="preserve"> </w:t>
            </w:r>
            <w:proofErr w:type="spellStart"/>
            <w:r>
              <w:rPr>
                <w:rFonts w:ascii="Calibri" w:hAnsi="Calibri"/>
                <w:sz w:val="24"/>
                <w:szCs w:val="24"/>
              </w:rPr>
              <w:t>servicii</w:t>
            </w:r>
            <w:proofErr w:type="spellEnd"/>
            <w:r>
              <w:rPr>
                <w:rFonts w:ascii="Calibri" w:hAnsi="Calibri"/>
                <w:sz w:val="24"/>
                <w:szCs w:val="24"/>
              </w:rPr>
              <w:t xml:space="preserve"> </w:t>
            </w:r>
            <w:proofErr w:type="spellStart"/>
            <w:r>
              <w:rPr>
                <w:rFonts w:ascii="Calibri" w:hAnsi="Calibri"/>
                <w:sz w:val="24"/>
                <w:szCs w:val="24"/>
              </w:rPr>
              <w:t>energetice</w:t>
            </w:r>
            <w:proofErr w:type="spellEnd"/>
            <w:r>
              <w:rPr>
                <w:rFonts w:ascii="Calibri" w:hAnsi="Calibri"/>
                <w:sz w:val="24"/>
                <w:szCs w:val="24"/>
              </w:rPr>
              <w:t xml:space="preserve"> şi </w:t>
            </w:r>
            <w:proofErr w:type="spellStart"/>
            <w:r>
              <w:rPr>
                <w:rFonts w:ascii="Calibri" w:hAnsi="Calibri"/>
                <w:sz w:val="24"/>
                <w:szCs w:val="24"/>
              </w:rPr>
              <w:t>tehnologie</w:t>
            </w:r>
            <w:proofErr w:type="spellEnd"/>
          </w:p>
        </w:tc>
      </w:tr>
      <w:tr w:rsidR="006616AF" w:rsidRPr="00DC4B43" w14:paraId="05071785" w14:textId="77777777" w:rsidTr="00B909B8">
        <w:tc>
          <w:tcPr>
            <w:tcW w:w="3325" w:type="dxa"/>
          </w:tcPr>
          <w:p w14:paraId="3BCBF8CE" w14:textId="2FB8A42B" w:rsidR="006616AF" w:rsidRPr="001429E3" w:rsidRDefault="006B2F89" w:rsidP="00B909B8">
            <w:pPr>
              <w:spacing w:line="360" w:lineRule="auto"/>
              <w:jc w:val="center"/>
              <w:rPr>
                <w:color w:val="0070C0"/>
                <w:sz w:val="24"/>
                <w:szCs w:val="24"/>
                <w:u w:val="single"/>
              </w:rPr>
            </w:pPr>
            <w:hyperlink r:id="rId22" w:history="1">
              <w:r w:rsidR="006616AF" w:rsidRPr="001429E3">
                <w:rPr>
                  <w:rStyle w:val="Hyperlink"/>
                  <w:color w:val="0070C0"/>
                  <w:sz w:val="24"/>
                  <w:szCs w:val="24"/>
                </w:rPr>
                <w:t>Nuclearelectrica</w:t>
              </w:r>
            </w:hyperlink>
          </w:p>
        </w:tc>
        <w:tc>
          <w:tcPr>
            <w:tcW w:w="6309" w:type="dxa"/>
          </w:tcPr>
          <w:p w14:paraId="1B14B8ED" w14:textId="102467F4" w:rsidR="006616AF" w:rsidRDefault="006616AF" w:rsidP="00B909B8">
            <w:pPr>
              <w:spacing w:line="360" w:lineRule="auto"/>
              <w:jc w:val="center"/>
              <w:rPr>
                <w:rFonts w:ascii="Calibri" w:hAnsi="Calibri"/>
                <w:sz w:val="24"/>
                <w:szCs w:val="24"/>
              </w:rPr>
            </w:pPr>
            <w:proofErr w:type="spellStart"/>
            <w:r>
              <w:rPr>
                <w:rFonts w:ascii="Calibri" w:hAnsi="Calibri"/>
                <w:sz w:val="24"/>
                <w:szCs w:val="24"/>
              </w:rPr>
              <w:t>Producator</w:t>
            </w:r>
            <w:proofErr w:type="spellEnd"/>
            <w:r>
              <w:rPr>
                <w:rFonts w:ascii="Calibri" w:hAnsi="Calibri"/>
                <w:sz w:val="24"/>
                <w:szCs w:val="24"/>
              </w:rPr>
              <w:t xml:space="preserve"> </w:t>
            </w:r>
            <w:proofErr w:type="spellStart"/>
            <w:r>
              <w:rPr>
                <w:rFonts w:ascii="Calibri" w:hAnsi="Calibri"/>
                <w:sz w:val="24"/>
                <w:szCs w:val="24"/>
              </w:rPr>
              <w:t>energie</w:t>
            </w:r>
            <w:proofErr w:type="spellEnd"/>
            <w:r>
              <w:rPr>
                <w:rFonts w:ascii="Calibri" w:hAnsi="Calibri"/>
                <w:sz w:val="24"/>
                <w:szCs w:val="24"/>
              </w:rPr>
              <w:t xml:space="preserve"> </w:t>
            </w:r>
            <w:proofErr w:type="spellStart"/>
            <w:r>
              <w:rPr>
                <w:rFonts w:ascii="Calibri" w:hAnsi="Calibri"/>
                <w:sz w:val="24"/>
                <w:szCs w:val="24"/>
              </w:rPr>
              <w:t>electrica</w:t>
            </w:r>
            <w:proofErr w:type="spellEnd"/>
          </w:p>
        </w:tc>
      </w:tr>
      <w:tr w:rsidR="008D0EEB" w:rsidRPr="001429E3" w14:paraId="7A25A7B5" w14:textId="77777777" w:rsidTr="00B909B8">
        <w:tc>
          <w:tcPr>
            <w:tcW w:w="3325" w:type="dxa"/>
          </w:tcPr>
          <w:p w14:paraId="00FA5176" w14:textId="2FD2AF47" w:rsidR="008D0EEB" w:rsidRPr="001429E3" w:rsidRDefault="006B2F89" w:rsidP="00B909B8">
            <w:pPr>
              <w:spacing w:line="360" w:lineRule="auto"/>
              <w:jc w:val="center"/>
              <w:rPr>
                <w:color w:val="0070C0"/>
              </w:rPr>
            </w:pPr>
            <w:hyperlink r:id="rId23" w:history="1">
              <w:r w:rsidR="008D0EEB" w:rsidRPr="001429E3">
                <w:rPr>
                  <w:rStyle w:val="Hyperlink"/>
                  <w:color w:val="0070C0"/>
                </w:rPr>
                <w:t>OMV PETROM</w:t>
              </w:r>
            </w:hyperlink>
          </w:p>
        </w:tc>
        <w:tc>
          <w:tcPr>
            <w:tcW w:w="6309" w:type="dxa"/>
          </w:tcPr>
          <w:p w14:paraId="1E13D6D7" w14:textId="10CAE361" w:rsidR="008D0EEB" w:rsidRPr="001429E3" w:rsidRDefault="008D0EEB" w:rsidP="00B909B8">
            <w:pPr>
              <w:spacing w:line="360" w:lineRule="auto"/>
              <w:jc w:val="center"/>
              <w:rPr>
                <w:rFonts w:ascii="Calibri" w:hAnsi="Calibri"/>
                <w:sz w:val="24"/>
                <w:szCs w:val="24"/>
                <w:lang w:val="pt-BR"/>
              </w:rPr>
            </w:pPr>
            <w:r w:rsidRPr="001429E3">
              <w:rPr>
                <w:rFonts w:ascii="Calibri" w:hAnsi="Calibri"/>
                <w:sz w:val="24"/>
                <w:szCs w:val="24"/>
                <w:lang w:val="pt-BR"/>
              </w:rPr>
              <w:t>Producator energie electrica/Gaze naturale/ Rafinare şi distribuţie produse petroliere</w:t>
            </w:r>
          </w:p>
        </w:tc>
      </w:tr>
      <w:tr w:rsidR="00B96F50" w:rsidRPr="00DC4B43" w14:paraId="142E2C4E" w14:textId="77777777" w:rsidTr="00B909B8">
        <w:tc>
          <w:tcPr>
            <w:tcW w:w="3325" w:type="dxa"/>
          </w:tcPr>
          <w:p w14:paraId="4CBC199A" w14:textId="77777777" w:rsidR="00B96F50" w:rsidRPr="001429E3" w:rsidRDefault="006B2F89" w:rsidP="00B909B8">
            <w:pPr>
              <w:spacing w:line="360" w:lineRule="auto"/>
              <w:jc w:val="center"/>
              <w:rPr>
                <w:color w:val="0070C0"/>
              </w:rPr>
            </w:pPr>
            <w:hyperlink r:id="rId24" w:history="1">
              <w:proofErr w:type="spellStart"/>
              <w:r w:rsidR="00B96F50" w:rsidRPr="001429E3">
                <w:rPr>
                  <w:rStyle w:val="Hyperlink"/>
                  <w:rFonts w:ascii="Calibri" w:hAnsi="Calibri"/>
                  <w:color w:val="0070C0"/>
                  <w:sz w:val="24"/>
                  <w:szCs w:val="24"/>
                </w:rPr>
                <w:t>Petrouzinex</w:t>
              </w:r>
              <w:proofErr w:type="spellEnd"/>
            </w:hyperlink>
          </w:p>
        </w:tc>
        <w:tc>
          <w:tcPr>
            <w:tcW w:w="6309" w:type="dxa"/>
          </w:tcPr>
          <w:p w14:paraId="672F1464" w14:textId="77777777" w:rsidR="00B96F50" w:rsidRDefault="00B96F50" w:rsidP="00B909B8">
            <w:pPr>
              <w:spacing w:line="360" w:lineRule="auto"/>
              <w:jc w:val="center"/>
              <w:rPr>
                <w:rFonts w:ascii="Calibri" w:hAnsi="Calibri"/>
                <w:sz w:val="24"/>
                <w:szCs w:val="24"/>
              </w:rPr>
            </w:pPr>
            <w:proofErr w:type="spellStart"/>
            <w:r>
              <w:rPr>
                <w:rFonts w:ascii="Calibri" w:hAnsi="Calibri"/>
                <w:sz w:val="24"/>
                <w:szCs w:val="24"/>
              </w:rPr>
              <w:t>Producător</w:t>
            </w:r>
            <w:proofErr w:type="spellEnd"/>
            <w:r>
              <w:rPr>
                <w:rFonts w:ascii="Calibri" w:hAnsi="Calibri"/>
                <w:sz w:val="24"/>
                <w:szCs w:val="24"/>
              </w:rPr>
              <w:t xml:space="preserve"> </w:t>
            </w:r>
            <w:proofErr w:type="spellStart"/>
            <w:r>
              <w:rPr>
                <w:rFonts w:ascii="Calibri" w:hAnsi="Calibri"/>
                <w:sz w:val="24"/>
                <w:szCs w:val="24"/>
              </w:rPr>
              <w:t>echipamente</w:t>
            </w:r>
            <w:proofErr w:type="spellEnd"/>
            <w:r>
              <w:rPr>
                <w:rFonts w:ascii="Calibri" w:hAnsi="Calibri"/>
                <w:sz w:val="24"/>
                <w:szCs w:val="24"/>
              </w:rPr>
              <w:t xml:space="preserve"> </w:t>
            </w:r>
          </w:p>
        </w:tc>
      </w:tr>
      <w:tr w:rsidR="00B96F50" w:rsidRPr="001429E3" w14:paraId="731A2782" w14:textId="77777777" w:rsidTr="00B909B8">
        <w:tc>
          <w:tcPr>
            <w:tcW w:w="3325" w:type="dxa"/>
          </w:tcPr>
          <w:p w14:paraId="4A6655FF" w14:textId="77777777" w:rsidR="00B96F50" w:rsidRPr="001429E3" w:rsidRDefault="006B2F89" w:rsidP="00B909B8">
            <w:pPr>
              <w:spacing w:line="360" w:lineRule="auto"/>
              <w:jc w:val="center"/>
              <w:rPr>
                <w:rFonts w:ascii="Calibri" w:hAnsi="Calibri"/>
                <w:color w:val="0070C0"/>
                <w:sz w:val="24"/>
                <w:szCs w:val="24"/>
              </w:rPr>
            </w:pPr>
            <w:hyperlink r:id="rId25" w:history="1">
              <w:proofErr w:type="spellStart"/>
              <w:r w:rsidR="00B96F50" w:rsidRPr="001429E3">
                <w:rPr>
                  <w:rStyle w:val="Hyperlink"/>
                  <w:rFonts w:ascii="Calibri" w:hAnsi="Calibri"/>
                  <w:color w:val="0070C0"/>
                  <w:sz w:val="24"/>
                  <w:szCs w:val="24"/>
                </w:rPr>
                <w:t>Romgaz</w:t>
              </w:r>
              <w:proofErr w:type="spellEnd"/>
            </w:hyperlink>
          </w:p>
        </w:tc>
        <w:tc>
          <w:tcPr>
            <w:tcW w:w="6309" w:type="dxa"/>
          </w:tcPr>
          <w:p w14:paraId="52FDF12D"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Producător de gaze naturale / Generare de electricitate</w:t>
            </w:r>
          </w:p>
        </w:tc>
      </w:tr>
      <w:tr w:rsidR="007E037C" w:rsidRPr="00DC4B43" w14:paraId="10B197CA" w14:textId="77777777" w:rsidTr="00B909B8">
        <w:tc>
          <w:tcPr>
            <w:tcW w:w="3325" w:type="dxa"/>
          </w:tcPr>
          <w:p w14:paraId="6BDDBC19" w14:textId="05C017D1" w:rsidR="007E037C" w:rsidRPr="001429E3" w:rsidRDefault="006B2F89" w:rsidP="00B909B8">
            <w:pPr>
              <w:spacing w:line="360" w:lineRule="auto"/>
              <w:jc w:val="center"/>
              <w:rPr>
                <w:color w:val="0070C0"/>
                <w:sz w:val="24"/>
                <w:szCs w:val="24"/>
              </w:rPr>
            </w:pPr>
            <w:hyperlink r:id="rId26" w:history="1">
              <w:r w:rsidR="007E037C" w:rsidRPr="001429E3">
                <w:rPr>
                  <w:rStyle w:val="Hyperlink"/>
                  <w:color w:val="0070C0"/>
                  <w:sz w:val="24"/>
                  <w:szCs w:val="24"/>
                </w:rPr>
                <w:t>Telekom Romania</w:t>
              </w:r>
            </w:hyperlink>
          </w:p>
        </w:tc>
        <w:tc>
          <w:tcPr>
            <w:tcW w:w="6309" w:type="dxa"/>
          </w:tcPr>
          <w:p w14:paraId="3485EBBE" w14:textId="12888155" w:rsidR="007E037C" w:rsidRDefault="007E037C" w:rsidP="00B909B8">
            <w:pPr>
              <w:spacing w:line="360" w:lineRule="auto"/>
              <w:jc w:val="center"/>
              <w:rPr>
                <w:rFonts w:ascii="Calibri" w:hAnsi="Calibri"/>
                <w:sz w:val="24"/>
                <w:szCs w:val="24"/>
              </w:rPr>
            </w:pPr>
            <w:proofErr w:type="spellStart"/>
            <w:r>
              <w:rPr>
                <w:rFonts w:ascii="Calibri" w:hAnsi="Calibri"/>
                <w:sz w:val="24"/>
                <w:szCs w:val="24"/>
              </w:rPr>
              <w:t>Telecomunicatii</w:t>
            </w:r>
            <w:proofErr w:type="spellEnd"/>
          </w:p>
        </w:tc>
      </w:tr>
      <w:tr w:rsidR="00B96F50" w:rsidRPr="001429E3" w14:paraId="4F8E0BB2" w14:textId="77777777" w:rsidTr="00B909B8">
        <w:tc>
          <w:tcPr>
            <w:tcW w:w="3325" w:type="dxa"/>
          </w:tcPr>
          <w:p w14:paraId="4D6A901A" w14:textId="77777777" w:rsidR="00B96F50" w:rsidRPr="001429E3" w:rsidRDefault="006B2F89" w:rsidP="00B909B8">
            <w:pPr>
              <w:spacing w:line="360" w:lineRule="auto"/>
              <w:jc w:val="center"/>
              <w:rPr>
                <w:rFonts w:ascii="Calibri" w:hAnsi="Calibri"/>
                <w:color w:val="0070C0"/>
                <w:sz w:val="24"/>
                <w:szCs w:val="24"/>
              </w:rPr>
            </w:pPr>
            <w:hyperlink r:id="rId27" w:history="1">
              <w:proofErr w:type="spellStart"/>
              <w:r w:rsidR="00B96F50" w:rsidRPr="001429E3">
                <w:rPr>
                  <w:rStyle w:val="Hyperlink"/>
                  <w:rFonts w:ascii="Calibri" w:hAnsi="Calibri"/>
                  <w:color w:val="0070C0"/>
                  <w:sz w:val="24"/>
                  <w:szCs w:val="24"/>
                </w:rPr>
                <w:t>Transelectrica</w:t>
              </w:r>
              <w:proofErr w:type="spellEnd"/>
            </w:hyperlink>
          </w:p>
        </w:tc>
        <w:tc>
          <w:tcPr>
            <w:tcW w:w="6309" w:type="dxa"/>
          </w:tcPr>
          <w:p w14:paraId="0C270240" w14:textId="77777777" w:rsidR="00B96F50" w:rsidRPr="00AF6CCE" w:rsidRDefault="00B96F50" w:rsidP="00B909B8">
            <w:pPr>
              <w:spacing w:line="360" w:lineRule="auto"/>
              <w:jc w:val="center"/>
              <w:rPr>
                <w:rFonts w:ascii="Calibri" w:hAnsi="Calibri"/>
                <w:sz w:val="24"/>
                <w:szCs w:val="24"/>
                <w:lang w:val="pt-BR"/>
              </w:rPr>
            </w:pPr>
            <w:r w:rsidRPr="00AF6CCE">
              <w:rPr>
                <w:rFonts w:ascii="Calibri" w:hAnsi="Calibri"/>
                <w:sz w:val="24"/>
                <w:szCs w:val="24"/>
                <w:lang w:val="pt-BR"/>
              </w:rPr>
              <w:t>Operator de transport şi sistem  - electricitate</w:t>
            </w:r>
          </w:p>
        </w:tc>
      </w:tr>
      <w:tr w:rsidR="00B96F50" w:rsidRPr="001429E3" w14:paraId="27ABC618" w14:textId="77777777" w:rsidTr="00B909B8">
        <w:tc>
          <w:tcPr>
            <w:tcW w:w="3325" w:type="dxa"/>
          </w:tcPr>
          <w:p w14:paraId="17637938" w14:textId="77777777" w:rsidR="00B96F50" w:rsidRPr="001429E3" w:rsidRDefault="00AF6CCE" w:rsidP="00B909B8">
            <w:pPr>
              <w:spacing w:line="360" w:lineRule="auto"/>
              <w:jc w:val="center"/>
              <w:rPr>
                <w:rFonts w:ascii="Calibri" w:hAnsi="Calibri"/>
                <w:color w:val="0070C0"/>
                <w:sz w:val="24"/>
                <w:szCs w:val="24"/>
              </w:rPr>
            </w:pPr>
            <w:hyperlink r:id="rId28" w:history="1">
              <w:proofErr w:type="spellStart"/>
              <w:r w:rsidR="00B96F50" w:rsidRPr="001429E3">
                <w:rPr>
                  <w:rStyle w:val="Hyperlink"/>
                  <w:rFonts w:ascii="Calibri" w:hAnsi="Calibri"/>
                  <w:color w:val="0070C0"/>
                  <w:sz w:val="24"/>
                  <w:szCs w:val="24"/>
                </w:rPr>
                <w:t>Transgaz</w:t>
              </w:r>
              <w:proofErr w:type="spellEnd"/>
            </w:hyperlink>
          </w:p>
        </w:tc>
        <w:tc>
          <w:tcPr>
            <w:tcW w:w="6309" w:type="dxa"/>
          </w:tcPr>
          <w:p w14:paraId="5E2E0CBE" w14:textId="77777777" w:rsidR="00B96F50" w:rsidRPr="001429E3" w:rsidRDefault="00B96F50" w:rsidP="00B909B8">
            <w:pPr>
              <w:spacing w:line="360" w:lineRule="auto"/>
              <w:jc w:val="center"/>
              <w:rPr>
                <w:rFonts w:ascii="Calibri" w:hAnsi="Calibri"/>
                <w:sz w:val="24"/>
                <w:szCs w:val="24"/>
                <w:lang w:val="pt-BR"/>
              </w:rPr>
            </w:pPr>
            <w:r w:rsidRPr="001429E3">
              <w:rPr>
                <w:rFonts w:ascii="Calibri" w:hAnsi="Calibri"/>
                <w:sz w:val="24"/>
                <w:szCs w:val="24"/>
                <w:lang w:val="pt-BR"/>
              </w:rPr>
              <w:t>Operator de transport şi sistem - gaze naturale</w:t>
            </w:r>
          </w:p>
        </w:tc>
      </w:tr>
      <w:tr w:rsidR="007E037C" w:rsidRPr="00DC4B43" w14:paraId="072A72EF" w14:textId="77777777" w:rsidTr="00B909B8">
        <w:tc>
          <w:tcPr>
            <w:tcW w:w="3325" w:type="dxa"/>
          </w:tcPr>
          <w:p w14:paraId="754E7047" w14:textId="42ED8AD5" w:rsidR="007E037C" w:rsidRPr="001429E3" w:rsidRDefault="006B2F89" w:rsidP="00B909B8">
            <w:pPr>
              <w:spacing w:line="360" w:lineRule="auto"/>
              <w:jc w:val="center"/>
              <w:rPr>
                <w:color w:val="0070C0"/>
                <w:sz w:val="24"/>
                <w:szCs w:val="24"/>
              </w:rPr>
            </w:pPr>
            <w:hyperlink r:id="rId29" w:history="1">
              <w:proofErr w:type="spellStart"/>
              <w:r w:rsidR="007E037C" w:rsidRPr="001429E3">
                <w:rPr>
                  <w:rStyle w:val="Hyperlink"/>
                  <w:color w:val="0070C0"/>
                  <w:sz w:val="24"/>
                  <w:szCs w:val="24"/>
                </w:rPr>
                <w:t>Tuca</w:t>
              </w:r>
              <w:proofErr w:type="spellEnd"/>
              <w:r w:rsidR="007E037C" w:rsidRPr="001429E3">
                <w:rPr>
                  <w:rStyle w:val="Hyperlink"/>
                  <w:color w:val="0070C0"/>
                  <w:sz w:val="24"/>
                  <w:szCs w:val="24"/>
                </w:rPr>
                <w:t xml:space="preserve"> </w:t>
              </w:r>
              <w:proofErr w:type="spellStart"/>
              <w:r w:rsidR="007E037C" w:rsidRPr="001429E3">
                <w:rPr>
                  <w:rStyle w:val="Hyperlink"/>
                  <w:color w:val="0070C0"/>
                  <w:sz w:val="24"/>
                  <w:szCs w:val="24"/>
                </w:rPr>
                <w:t>Zbarcea</w:t>
              </w:r>
              <w:proofErr w:type="spellEnd"/>
              <w:r w:rsidR="007E037C" w:rsidRPr="001429E3">
                <w:rPr>
                  <w:rStyle w:val="Hyperlink"/>
                  <w:color w:val="0070C0"/>
                  <w:sz w:val="24"/>
                  <w:szCs w:val="24"/>
                </w:rPr>
                <w:t xml:space="preserve"> </w:t>
              </w:r>
              <w:proofErr w:type="spellStart"/>
              <w:r w:rsidR="007E037C" w:rsidRPr="001429E3">
                <w:rPr>
                  <w:rStyle w:val="Hyperlink"/>
                  <w:color w:val="0070C0"/>
                  <w:sz w:val="24"/>
                  <w:szCs w:val="24"/>
                </w:rPr>
                <w:t>si</w:t>
              </w:r>
              <w:proofErr w:type="spellEnd"/>
              <w:r w:rsidR="007E037C" w:rsidRPr="001429E3">
                <w:rPr>
                  <w:rStyle w:val="Hyperlink"/>
                  <w:color w:val="0070C0"/>
                  <w:sz w:val="24"/>
                  <w:szCs w:val="24"/>
                </w:rPr>
                <w:t xml:space="preserve"> Asociatii</w:t>
              </w:r>
            </w:hyperlink>
          </w:p>
        </w:tc>
        <w:tc>
          <w:tcPr>
            <w:tcW w:w="6309" w:type="dxa"/>
          </w:tcPr>
          <w:p w14:paraId="5D364CBA" w14:textId="303FD88E" w:rsidR="007E037C" w:rsidRDefault="007E037C" w:rsidP="00B909B8">
            <w:pPr>
              <w:spacing w:line="360" w:lineRule="auto"/>
              <w:jc w:val="center"/>
              <w:rPr>
                <w:rFonts w:ascii="Calibri" w:hAnsi="Calibri"/>
                <w:sz w:val="24"/>
                <w:szCs w:val="24"/>
              </w:rPr>
            </w:pPr>
            <w:proofErr w:type="spellStart"/>
            <w:r>
              <w:rPr>
                <w:rFonts w:ascii="Calibri" w:hAnsi="Calibri"/>
                <w:sz w:val="24"/>
                <w:szCs w:val="24"/>
              </w:rPr>
              <w:t>Servicii</w:t>
            </w:r>
            <w:proofErr w:type="spellEnd"/>
            <w:r>
              <w:rPr>
                <w:rFonts w:ascii="Calibri" w:hAnsi="Calibri"/>
                <w:sz w:val="24"/>
                <w:szCs w:val="24"/>
              </w:rPr>
              <w:t xml:space="preserve"> </w:t>
            </w:r>
            <w:proofErr w:type="spellStart"/>
            <w:r>
              <w:rPr>
                <w:rFonts w:ascii="Calibri" w:hAnsi="Calibri"/>
                <w:sz w:val="24"/>
                <w:szCs w:val="24"/>
              </w:rPr>
              <w:t>juridice</w:t>
            </w:r>
            <w:proofErr w:type="spellEnd"/>
          </w:p>
        </w:tc>
      </w:tr>
    </w:tbl>
    <w:p w14:paraId="7F86F134" w14:textId="33797BDC" w:rsidR="00C61E25" w:rsidRDefault="00C61E25"/>
    <w:p w14:paraId="5691784B" w14:textId="25C0B921" w:rsidR="00E20F33" w:rsidRDefault="00E20F33"/>
    <w:p w14:paraId="6D8ADF55" w14:textId="03A6B080" w:rsidR="00E20F33" w:rsidRDefault="00E20F33"/>
    <w:p w14:paraId="2CCDD247" w14:textId="77777777" w:rsidR="00E20F33" w:rsidRDefault="00E20F33"/>
    <w:p w14:paraId="43FA7573" w14:textId="0F117BF6" w:rsidR="000B40FF" w:rsidRPr="00B96F50" w:rsidRDefault="000B40FF" w:rsidP="00B96F50">
      <w:pPr>
        <w:pStyle w:val="Heading1"/>
        <w:rPr>
          <w:b/>
          <w:bCs/>
        </w:rPr>
      </w:pPr>
      <w:r w:rsidRPr="00B96F50">
        <w:rPr>
          <w:b/>
          <w:bCs/>
        </w:rPr>
        <w:lastRenderedPageBreak/>
        <w:t>CE FACEM</w:t>
      </w:r>
    </w:p>
    <w:p w14:paraId="06C392B0" w14:textId="77777777" w:rsidR="00211280" w:rsidRPr="001429E3" w:rsidRDefault="00211280" w:rsidP="00211280">
      <w:pPr>
        <w:pStyle w:val="Header"/>
        <w:spacing w:line="360" w:lineRule="auto"/>
        <w:jc w:val="both"/>
        <w:rPr>
          <w:rFonts w:cs="Calibri"/>
          <w:lang w:val="pt-BR"/>
        </w:rPr>
      </w:pPr>
      <w:r w:rsidRPr="001429E3">
        <w:rPr>
          <w:rFonts w:cs="Calibri"/>
          <w:lang w:val="pt-BR"/>
        </w:rPr>
        <w:t>De la înființarea sa în anul 2011, asociatia Centrul Român al Energiei (CRE) s-a consacrata ca principala platformă de dialog dintre instituțiile competente românești și companiile active în sectorul energetic național şi omologii lor europeni. CRE dezvolta activitati complexe de reprezentare a sectorului energetic din Romania si promoveaza interesele membrilor sai, fiind aliniata valorilor generale ale omenirii si ale Uniunii Europene. În prezent, membrii CRE reprezintă toate domeniile energetice: producție si generare din toate tipurile de resurse energetice, transport şi distribuție, furnizori de servicii energetice, tehnologie si proiectare.</w:t>
      </w:r>
    </w:p>
    <w:p w14:paraId="17DF2E5A" w14:textId="77777777" w:rsidR="00211280" w:rsidRPr="001429E3" w:rsidRDefault="00211280" w:rsidP="00211280">
      <w:pPr>
        <w:pStyle w:val="Header"/>
        <w:spacing w:line="360" w:lineRule="auto"/>
        <w:jc w:val="both"/>
        <w:rPr>
          <w:rFonts w:cs="Calibri"/>
          <w:lang w:val="pt-BR"/>
        </w:rPr>
      </w:pPr>
      <w:r w:rsidRPr="001429E3">
        <w:rPr>
          <w:rFonts w:cs="Calibri"/>
          <w:lang w:val="pt-BR"/>
        </w:rPr>
        <w:t xml:space="preserve">CRE imbina activitatea de reprezentare a membrilor sai, atat fata de institutiile relevante nationale cat si fata de institutiile europene, cu activitatea de cercetare – inovare, asociaţia fiind parteneră în 10 proiecte Orizont 2020 care contribuie la adoptarea la scara larga a digitizarii prin dezvoltarea de soluţii inovatoare și noi produse capabile să consolideze sistemul energetic European, precum și să asigure o rețea inteligentă cu până la 100% energie din surse regenerabile: </w:t>
      </w:r>
      <w:r w:rsidR="006B2F89">
        <w:fldChar w:fldCharType="begin"/>
      </w:r>
      <w:r w:rsidR="006B2F89" w:rsidRPr="001429E3">
        <w:rPr>
          <w:lang w:val="pt-BR"/>
        </w:rPr>
        <w:instrText>HYPERLINK "https://www.success-energy.eu/"</w:instrText>
      </w:r>
      <w:r w:rsidR="006B2F89">
        <w:fldChar w:fldCharType="separate"/>
      </w:r>
      <w:r w:rsidRPr="001429E3">
        <w:rPr>
          <w:rStyle w:val="Hyperlink"/>
          <w:rFonts w:cs="Calibri"/>
          <w:b/>
          <w:lang w:val="pt-BR"/>
        </w:rPr>
        <w:t>SUCCESS</w:t>
      </w:r>
      <w:r w:rsidR="006B2F89">
        <w:rPr>
          <w:rStyle w:val="Hyperlink"/>
          <w:rFonts w:cs="Calibri"/>
          <w:b/>
        </w:rPr>
        <w:fldChar w:fldCharType="end"/>
      </w:r>
      <w:r w:rsidRPr="001429E3">
        <w:rPr>
          <w:rFonts w:cs="Calibri"/>
          <w:bCs/>
          <w:color w:val="0D0D0D" w:themeColor="text1" w:themeTint="F2"/>
          <w:lang w:val="pt-BR"/>
        </w:rPr>
        <w:t>,</w:t>
      </w:r>
      <w:r w:rsidRPr="001429E3">
        <w:rPr>
          <w:rFonts w:cs="Calibri"/>
          <w:b/>
          <w:color w:val="0D0D0D" w:themeColor="text1" w:themeTint="F2"/>
          <w:lang w:val="pt-BR"/>
        </w:rPr>
        <w:t xml:space="preserve"> </w:t>
      </w:r>
      <w:hyperlink r:id="rId30" w:history="1">
        <w:r w:rsidRPr="001429E3">
          <w:rPr>
            <w:rStyle w:val="Hyperlink"/>
            <w:rFonts w:cs="Calibri"/>
            <w:b/>
            <w:lang w:val="pt-BR"/>
          </w:rPr>
          <w:t>RESERVE</w:t>
        </w:r>
      </w:hyperlink>
      <w:r w:rsidRPr="001429E3">
        <w:rPr>
          <w:rFonts w:cs="Calibri"/>
          <w:bCs/>
          <w:color w:val="0D0D0D" w:themeColor="text1" w:themeTint="F2"/>
          <w:lang w:val="pt-BR"/>
        </w:rPr>
        <w:t>,</w:t>
      </w:r>
      <w:r w:rsidRPr="001429E3">
        <w:rPr>
          <w:rFonts w:cs="Calibri"/>
          <w:b/>
          <w:color w:val="0D0D0D" w:themeColor="text1" w:themeTint="F2"/>
          <w:lang w:val="pt-BR"/>
        </w:rPr>
        <w:t xml:space="preserve"> </w:t>
      </w:r>
      <w:hyperlink r:id="rId31" w:history="1">
        <w:r w:rsidRPr="001429E3">
          <w:rPr>
            <w:rStyle w:val="Hyperlink"/>
            <w:rFonts w:cs="Calibri"/>
            <w:b/>
            <w:lang w:val="pt-BR"/>
          </w:rPr>
          <w:t>WISEGRID</w:t>
        </w:r>
      </w:hyperlink>
      <w:r w:rsidRPr="001429E3">
        <w:rPr>
          <w:rFonts w:cs="Calibri"/>
          <w:bCs/>
          <w:color w:val="0D0D0D" w:themeColor="text1" w:themeTint="F2"/>
          <w:lang w:val="pt-BR"/>
        </w:rPr>
        <w:t>,</w:t>
      </w:r>
      <w:r w:rsidRPr="001429E3">
        <w:rPr>
          <w:rFonts w:cs="Calibri"/>
          <w:b/>
          <w:color w:val="0D0D0D" w:themeColor="text1" w:themeTint="F2"/>
          <w:lang w:val="pt-BR"/>
        </w:rPr>
        <w:t xml:space="preserve"> </w:t>
      </w:r>
      <w:hyperlink r:id="rId32" w:history="1">
        <w:r w:rsidRPr="001429E3">
          <w:rPr>
            <w:rStyle w:val="Hyperlink"/>
            <w:rFonts w:cs="Calibri"/>
            <w:b/>
            <w:lang w:val="pt-BR"/>
          </w:rPr>
          <w:t>NRG5</w:t>
        </w:r>
      </w:hyperlink>
      <w:r w:rsidRPr="001429E3">
        <w:rPr>
          <w:rFonts w:cs="Calibri"/>
          <w:bCs/>
          <w:color w:val="0D0D0D" w:themeColor="text1" w:themeTint="F2"/>
          <w:lang w:val="pt-BR"/>
        </w:rPr>
        <w:t>,</w:t>
      </w:r>
      <w:r w:rsidRPr="001429E3">
        <w:rPr>
          <w:rFonts w:cs="Calibri"/>
          <w:b/>
          <w:color w:val="0D0D0D" w:themeColor="text1" w:themeTint="F2"/>
          <w:lang w:val="pt-BR"/>
        </w:rPr>
        <w:t xml:space="preserve"> </w:t>
      </w:r>
      <w:hyperlink r:id="rId33" w:history="1">
        <w:r w:rsidRPr="001429E3">
          <w:rPr>
            <w:rStyle w:val="Hyperlink"/>
            <w:rFonts w:cs="Calibri"/>
            <w:b/>
            <w:lang w:val="pt-BR"/>
          </w:rPr>
          <w:t>CROSSBOW</w:t>
        </w:r>
      </w:hyperlink>
      <w:r w:rsidRPr="001429E3">
        <w:rPr>
          <w:rFonts w:cs="Calibri"/>
          <w:bCs/>
          <w:color w:val="0D0D0D" w:themeColor="text1" w:themeTint="F2"/>
          <w:lang w:val="pt-BR"/>
        </w:rPr>
        <w:t>,</w:t>
      </w:r>
      <w:r w:rsidRPr="001429E3">
        <w:rPr>
          <w:rFonts w:cs="Calibri"/>
          <w:b/>
          <w:color w:val="0D0D0D" w:themeColor="text1" w:themeTint="F2"/>
          <w:lang w:val="pt-BR"/>
        </w:rPr>
        <w:t xml:space="preserve"> </w:t>
      </w:r>
      <w:hyperlink r:id="rId34" w:history="1">
        <w:r w:rsidRPr="001429E3">
          <w:rPr>
            <w:rStyle w:val="Hyperlink"/>
            <w:rFonts w:cs="Calibri"/>
            <w:b/>
            <w:lang w:val="pt-BR"/>
          </w:rPr>
          <w:t>SOGNO</w:t>
        </w:r>
      </w:hyperlink>
      <w:r w:rsidRPr="001429E3">
        <w:rPr>
          <w:rFonts w:cs="Calibri"/>
          <w:bCs/>
          <w:color w:val="0D0D0D" w:themeColor="text1" w:themeTint="F2"/>
          <w:lang w:val="pt-BR"/>
        </w:rPr>
        <w:t>,</w:t>
      </w:r>
      <w:r w:rsidRPr="001429E3">
        <w:rPr>
          <w:rFonts w:cs="Calibri"/>
          <w:b/>
          <w:color w:val="0D0D0D" w:themeColor="text1" w:themeTint="F2"/>
          <w:lang w:val="pt-BR"/>
        </w:rPr>
        <w:t xml:space="preserve"> </w:t>
      </w:r>
      <w:hyperlink r:id="rId35" w:history="1">
        <w:r w:rsidRPr="001429E3">
          <w:rPr>
            <w:rStyle w:val="Hyperlink"/>
            <w:rFonts w:cs="Calibri"/>
            <w:b/>
            <w:lang w:val="pt-BR"/>
          </w:rPr>
          <w:t>PHOENIX</w:t>
        </w:r>
      </w:hyperlink>
      <w:r w:rsidRPr="001429E3">
        <w:rPr>
          <w:rFonts w:cs="Calibri"/>
          <w:bCs/>
          <w:color w:val="0D0D0D" w:themeColor="text1" w:themeTint="F2"/>
          <w:lang w:val="pt-BR"/>
        </w:rPr>
        <w:t>,</w:t>
      </w:r>
      <w:r w:rsidRPr="001429E3">
        <w:rPr>
          <w:rFonts w:cs="Calibri"/>
          <w:b/>
          <w:color w:val="0D0D0D" w:themeColor="text1" w:themeTint="F2"/>
          <w:lang w:val="pt-BR"/>
        </w:rPr>
        <w:t xml:space="preserve"> </w:t>
      </w:r>
      <w:hyperlink r:id="rId36" w:history="1">
        <w:r w:rsidRPr="001429E3">
          <w:rPr>
            <w:rStyle w:val="Hyperlink"/>
            <w:rFonts w:cs="Calibri"/>
            <w:b/>
            <w:lang w:val="pt-BR"/>
          </w:rPr>
          <w:t>TRINITY</w:t>
        </w:r>
      </w:hyperlink>
      <w:r w:rsidRPr="001429E3">
        <w:rPr>
          <w:rFonts w:cs="Calibri"/>
          <w:bCs/>
          <w:color w:val="0D0D0D" w:themeColor="text1" w:themeTint="F2"/>
          <w:lang w:val="pt-BR"/>
        </w:rPr>
        <w:t>,</w:t>
      </w:r>
      <w:r w:rsidRPr="001429E3">
        <w:rPr>
          <w:rFonts w:cs="Calibri"/>
          <w:b/>
          <w:color w:val="0D0D0D" w:themeColor="text1" w:themeTint="F2"/>
          <w:lang w:val="pt-BR"/>
        </w:rPr>
        <w:t xml:space="preserve"> </w:t>
      </w:r>
      <w:hyperlink r:id="rId37" w:history="1">
        <w:r w:rsidRPr="001429E3">
          <w:rPr>
            <w:rStyle w:val="Hyperlink"/>
            <w:rFonts w:cs="Calibri"/>
            <w:b/>
            <w:lang w:val="pt-BR"/>
          </w:rPr>
          <w:t>EDDIE</w:t>
        </w:r>
      </w:hyperlink>
      <w:r w:rsidRPr="001429E3">
        <w:rPr>
          <w:rFonts w:cs="Calibri"/>
          <w:b/>
          <w:color w:val="0D0D0D" w:themeColor="text1" w:themeTint="F2"/>
          <w:lang w:val="pt-BR"/>
        </w:rPr>
        <w:t xml:space="preserve"> </w:t>
      </w:r>
      <w:r w:rsidRPr="001429E3">
        <w:rPr>
          <w:rFonts w:cs="Calibri"/>
          <w:bCs/>
          <w:color w:val="0D0D0D" w:themeColor="text1" w:themeTint="F2"/>
          <w:lang w:val="pt-BR"/>
        </w:rPr>
        <w:t>și</w:t>
      </w:r>
      <w:r w:rsidRPr="001429E3">
        <w:rPr>
          <w:rFonts w:cs="Calibri"/>
          <w:b/>
          <w:color w:val="0D0D0D" w:themeColor="text1" w:themeTint="F2"/>
          <w:lang w:val="pt-BR"/>
        </w:rPr>
        <w:t xml:space="preserve"> </w:t>
      </w:r>
      <w:hyperlink r:id="rId38" w:history="1">
        <w:r w:rsidRPr="001429E3">
          <w:rPr>
            <w:rStyle w:val="Hyperlink"/>
            <w:rFonts w:cs="Calibri"/>
            <w:b/>
            <w:lang w:val="pt-BR"/>
          </w:rPr>
          <w:t>EDGEFLEX</w:t>
        </w:r>
      </w:hyperlink>
      <w:r w:rsidRPr="001429E3">
        <w:rPr>
          <w:rStyle w:val="Hyperlink"/>
          <w:rFonts w:cs="Calibri"/>
          <w:b/>
          <w:lang w:val="pt-BR"/>
        </w:rPr>
        <w:t xml:space="preserve">. </w:t>
      </w:r>
      <w:r w:rsidRPr="001429E3">
        <w:rPr>
          <w:rStyle w:val="Hyperlink"/>
          <w:rFonts w:cs="Calibri"/>
          <w:bCs/>
          <w:color w:val="auto"/>
          <w:lang w:val="pt-BR"/>
        </w:rPr>
        <w:t>Efortul</w:t>
      </w:r>
      <w:r w:rsidRPr="001429E3">
        <w:rPr>
          <w:rFonts w:cs="Calibri"/>
          <w:lang w:val="pt-BR"/>
        </w:rPr>
        <w:t xml:space="preserve"> asociaţiei este confirmat de Comisia Europeană, care plasează CRE în TOP 10 organizatii Româneşti care au beneficiat de finantare europeana. </w:t>
      </w:r>
    </w:p>
    <w:p w14:paraId="6801DFF3" w14:textId="77777777" w:rsidR="00211280" w:rsidRPr="001429E3" w:rsidRDefault="00211280" w:rsidP="00211280">
      <w:pPr>
        <w:pStyle w:val="Header"/>
        <w:spacing w:line="360" w:lineRule="auto"/>
        <w:jc w:val="both"/>
        <w:rPr>
          <w:rFonts w:cs="Calibri"/>
          <w:lang w:val="pt-BR"/>
        </w:rPr>
      </w:pPr>
      <w:r w:rsidRPr="00AF6CCE">
        <w:rPr>
          <w:rFonts w:cs="Calibri"/>
          <w:lang w:val="pt-BR"/>
        </w:rPr>
        <w:t xml:space="preserve">Vom continua implicarea in proiecte de cercetare finantate de la Bruxelles, impreuna cu membrii nostri, dezvoltarea infrastructurii energetice in timpul celei de-a IV-a revolutii industriale fiind esentiala adaptarii la cresterea cererii de energie, la modificarea dinamicii de generare si utilizare cat si la cerintele de mediu si la nevoile crescute de responsabilitate sociala. </w:t>
      </w:r>
      <w:r w:rsidRPr="001429E3">
        <w:rPr>
          <w:rFonts w:cs="Calibri"/>
          <w:lang w:val="pt-BR"/>
        </w:rPr>
        <w:t>CRE trebuie si poate sa joace un rol activ si asumat in numele sectorului energetic romanesc si regional si al membrilor sai pentru depasirea provocarilor prezente si viitoare!</w:t>
      </w:r>
    </w:p>
    <w:p w14:paraId="2AF96264" w14:textId="77777777" w:rsidR="00211280" w:rsidRPr="001429E3" w:rsidRDefault="00211280" w:rsidP="00211280">
      <w:pPr>
        <w:pStyle w:val="Header"/>
        <w:spacing w:line="360" w:lineRule="auto"/>
        <w:jc w:val="both"/>
        <w:rPr>
          <w:rFonts w:cs="Calibri"/>
          <w:lang w:val="pt-BR"/>
        </w:rPr>
      </w:pPr>
      <w:r w:rsidRPr="001429E3">
        <w:rPr>
          <w:rFonts w:cs="Calibri"/>
          <w:lang w:val="pt-BR"/>
        </w:rPr>
        <w:t xml:space="preserve">Traversam o perioada de mari incercari pentru umanitate, iar criza sanitara precum si efectele sale economice lasa o grea mostenire anului viitor. Astfel, CRE va dezvolta relatia cu membrii in sensul elaborarii unui plan coerent de actiuni si evenimente dedicate concret nevoilor si intereselor fiecarui membru. Pentru a concepe si implementa un asemenea plan, CRE va efectua intalniri dedicate cu fiecare membru si va compila un plan de lucru convenit de comun acord, pentru beneficiul membrilor, al asociatiei dar si al sectorului energetic din Romania.  </w:t>
      </w:r>
    </w:p>
    <w:p w14:paraId="3C406C7F" w14:textId="77777777" w:rsidR="00211280" w:rsidRPr="001429E3" w:rsidRDefault="00211280" w:rsidP="00211280">
      <w:pPr>
        <w:spacing w:line="360" w:lineRule="auto"/>
        <w:jc w:val="both"/>
        <w:rPr>
          <w:rFonts w:cs="Calibri"/>
          <w:lang w:val="pt-BR"/>
        </w:rPr>
      </w:pPr>
      <w:r w:rsidRPr="001429E3">
        <w:rPr>
          <w:rFonts w:cs="Calibri"/>
          <w:lang w:val="pt-BR"/>
        </w:rPr>
        <w:t xml:space="preserve">Energetica romaneasca are potentialul, cunostintele si resursele necesare pentru a juca un rol de lider regional. Asociatia CRE, prin activitatea de diplomatie energetica si de reprezentare pe care le-a dezvoltat, fiind investita de Guvernul Romaniei sa co-ordoneze activitatea Centrului de Dialog si Co-operare in Proiecte Energetice CDCEP 17+1, poate atrage si face legatura cu alti jucatori regionali sau asociatii aliniate din punct de vedere al valorilor si obiectivelor. In plus, bazandu-ne pe experienta castigata si utilizand oportunitatile generate de actuala criza, CRE poate, in beneficiul membrilor sai, sa promoveze industria energetica romaneasca la nivel regional extins si sa joace un rol in regenerarea unor conexiuni de cooperare benefice din trecut, putand revigora relatii de afaceri cara sa contribuie la dezvoltarea si intarirea mediului de afaceri din energie din Romania prin parteneriate si relatii comerciale.  </w:t>
      </w:r>
    </w:p>
    <w:p w14:paraId="0E8F19A2" w14:textId="77777777" w:rsidR="00211280" w:rsidRPr="00AF6CCE" w:rsidRDefault="00211280" w:rsidP="00211280">
      <w:pPr>
        <w:spacing w:line="360" w:lineRule="auto"/>
        <w:jc w:val="both"/>
        <w:rPr>
          <w:rFonts w:cs="Calibri"/>
          <w:lang w:val="pt-BR"/>
        </w:rPr>
      </w:pPr>
      <w:r w:rsidRPr="00AF6CCE">
        <w:rPr>
          <w:rFonts w:cs="Calibri"/>
          <w:lang w:val="pt-BR"/>
        </w:rPr>
        <w:lastRenderedPageBreak/>
        <w:t xml:space="preserve">In relatia cu institutiile europene, CRE are o pozitie recunoscuta, beneficiind de sustinerea, in cadrul evenimentelor si initiativelor trecute, a </w:t>
      </w:r>
      <w:r w:rsidRPr="00AF6CCE">
        <w:rPr>
          <w:rFonts w:cstheme="minorHAnsi"/>
          <w:lang w:val="pt-BR"/>
        </w:rPr>
        <w:t xml:space="preserve">comisarilor pentru energie şi climă Kadri Simson, Miguel Arias Cañete si Günther Oettinger, a vicepreședintelui Comisiei Europene Maroš Šefčovič, precum și a multor politicieni și diplomați români și europeni. </w:t>
      </w:r>
      <w:r w:rsidRPr="00AF6CCE">
        <w:rPr>
          <w:rFonts w:cs="Calibri"/>
          <w:lang w:val="pt-BR"/>
        </w:rPr>
        <w:t xml:space="preserve">In dezvoltarea acestei prezente , CRE va cauta sa foloseasca inceputul de mandat european si sa adanceasca relatiile existente deja si sa creeze noi oportunitati in contextul raspunsului la actuala criza sanitara si economica, precum si sa utilizeze atat pozitia castigata cat si potentialul prezentei romanesti in Parlamentul European si Comisia Europeana, precum si in alte institutii cheie pentru industrie. </w:t>
      </w:r>
    </w:p>
    <w:p w14:paraId="22D718FF" w14:textId="77777777" w:rsidR="00211280" w:rsidRPr="001429E3" w:rsidRDefault="00211280" w:rsidP="00211280">
      <w:pPr>
        <w:spacing w:line="360" w:lineRule="auto"/>
        <w:jc w:val="both"/>
        <w:rPr>
          <w:rFonts w:cs="Calibri"/>
          <w:lang w:val="pt-BR"/>
        </w:rPr>
      </w:pPr>
      <w:r w:rsidRPr="001429E3">
        <w:rPr>
          <w:rFonts w:cs="Calibri"/>
          <w:lang w:val="pt-BR"/>
        </w:rPr>
        <w:t xml:space="preserve">Pe plan national, CRE a reprezentat intotdeauna o resursa de competenta si profesionalism pentru autoritati. Prezenta in dezbateri publice privind cadrul legal si de reglementare general sau cu caracter de specialitate, va continua sa reprezinte pentru CRE un obiectiv esential pe care-l va juca cu onestitate si echilibru si in perioada urmatoare. </w:t>
      </w:r>
    </w:p>
    <w:p w14:paraId="30E6AA81" w14:textId="6F08B4F9" w:rsidR="00211280" w:rsidRPr="001429E3" w:rsidRDefault="00211280" w:rsidP="00211280">
      <w:pPr>
        <w:spacing w:line="360" w:lineRule="auto"/>
        <w:jc w:val="both"/>
        <w:rPr>
          <w:rFonts w:cs="Calibri"/>
          <w:lang w:val="pt-BR"/>
        </w:rPr>
      </w:pPr>
      <w:r w:rsidRPr="001429E3">
        <w:rPr>
          <w:rFonts w:cs="Calibri"/>
          <w:lang w:val="pt-BR"/>
        </w:rPr>
        <w:t xml:space="preserve">Anul 2020 sta sub semnul crizei sanitare şi economice cauzate de noul coronavirus COVID-19, asociaţia CRE depunând eforturi susţinute pentru promovarea soluţiilor şi măsurilor de gestionare a crizei precum şi de identificare a metodelor de redresare post-criză. Astfel, am organizat o serie de webinarii cu membrii şi partenerii asociaţiei, care au încurajat dialogul deschis între părţile interesate şi expunerea de bune practici privind măsurile de gestionare a crizei dar şi de redresare post-criză. De asemenea, CRE a coordonat elaborarea unui document ce a vizat măsuri pe termen scurt de gestionare a crizei COVID-19 precum şi pe termene mediu şi lung de revenire post-criză, iniţiativă la care au aderat cele mai reprezentative 10 asociaţii din sectorul energetic din România. Documentul, organizat într-un punct de vedere al întregii industrii energetice naţionale, a fost transmis tuturor autorităţilor competente.  </w:t>
      </w:r>
    </w:p>
    <w:p w14:paraId="3C13A3BA" w14:textId="587CE65E" w:rsidR="00E20F33" w:rsidRPr="001429E3" w:rsidRDefault="00E20F33" w:rsidP="00211280">
      <w:pPr>
        <w:spacing w:line="360" w:lineRule="auto"/>
        <w:jc w:val="both"/>
        <w:rPr>
          <w:rFonts w:cs="Calibri"/>
          <w:lang w:val="pt-BR"/>
        </w:rPr>
      </w:pPr>
    </w:p>
    <w:p w14:paraId="4A9E8F25" w14:textId="3FE666F7" w:rsidR="00E20F33" w:rsidRPr="001429E3" w:rsidRDefault="00E20F33" w:rsidP="00211280">
      <w:pPr>
        <w:spacing w:line="360" w:lineRule="auto"/>
        <w:jc w:val="both"/>
        <w:rPr>
          <w:rFonts w:cs="Calibri"/>
          <w:lang w:val="pt-BR"/>
        </w:rPr>
      </w:pPr>
    </w:p>
    <w:p w14:paraId="0508FA7C" w14:textId="447E17FA" w:rsidR="00E20F33" w:rsidRPr="001429E3" w:rsidRDefault="00E20F33" w:rsidP="00211280">
      <w:pPr>
        <w:spacing w:line="360" w:lineRule="auto"/>
        <w:jc w:val="both"/>
        <w:rPr>
          <w:rFonts w:cs="Calibri"/>
          <w:lang w:val="pt-BR"/>
        </w:rPr>
      </w:pPr>
    </w:p>
    <w:p w14:paraId="346A9CC0" w14:textId="790C3DCD" w:rsidR="00E20F33" w:rsidRPr="001429E3" w:rsidRDefault="00E20F33" w:rsidP="00211280">
      <w:pPr>
        <w:spacing w:line="360" w:lineRule="auto"/>
        <w:jc w:val="both"/>
        <w:rPr>
          <w:rFonts w:cs="Calibri"/>
          <w:lang w:val="pt-BR"/>
        </w:rPr>
      </w:pPr>
    </w:p>
    <w:p w14:paraId="65ABC952" w14:textId="0A5745B4" w:rsidR="00E20F33" w:rsidRPr="001429E3" w:rsidRDefault="00E20F33" w:rsidP="00211280">
      <w:pPr>
        <w:spacing w:line="360" w:lineRule="auto"/>
        <w:jc w:val="both"/>
        <w:rPr>
          <w:rFonts w:cs="Calibri"/>
          <w:lang w:val="pt-BR"/>
        </w:rPr>
      </w:pPr>
    </w:p>
    <w:p w14:paraId="5119C7FB" w14:textId="6519CDDC" w:rsidR="00E20F33" w:rsidRPr="001429E3" w:rsidRDefault="00E20F33" w:rsidP="00211280">
      <w:pPr>
        <w:spacing w:line="360" w:lineRule="auto"/>
        <w:jc w:val="both"/>
        <w:rPr>
          <w:rFonts w:cs="Calibri"/>
          <w:lang w:val="pt-BR"/>
        </w:rPr>
      </w:pPr>
    </w:p>
    <w:p w14:paraId="29FB5D6B" w14:textId="2B3BAC50" w:rsidR="00E20F33" w:rsidRPr="001429E3" w:rsidRDefault="00E20F33" w:rsidP="00211280">
      <w:pPr>
        <w:spacing w:line="360" w:lineRule="auto"/>
        <w:jc w:val="both"/>
        <w:rPr>
          <w:rFonts w:cs="Calibri"/>
          <w:lang w:val="pt-BR"/>
        </w:rPr>
      </w:pPr>
    </w:p>
    <w:p w14:paraId="2B4E35C2" w14:textId="72710BE5" w:rsidR="00E20F33" w:rsidRPr="001429E3" w:rsidRDefault="00E20F33" w:rsidP="00211280">
      <w:pPr>
        <w:spacing w:line="360" w:lineRule="auto"/>
        <w:jc w:val="both"/>
        <w:rPr>
          <w:rFonts w:cs="Calibri"/>
          <w:lang w:val="pt-BR"/>
        </w:rPr>
      </w:pPr>
    </w:p>
    <w:p w14:paraId="75E247C6" w14:textId="77777777" w:rsidR="00E20F33" w:rsidRPr="001429E3" w:rsidRDefault="00E20F33" w:rsidP="00211280">
      <w:pPr>
        <w:spacing w:line="360" w:lineRule="auto"/>
        <w:jc w:val="both"/>
        <w:rPr>
          <w:rFonts w:cs="Calibri"/>
          <w:lang w:val="pt-BR"/>
        </w:rPr>
      </w:pPr>
    </w:p>
    <w:p w14:paraId="19E08C3C" w14:textId="7FB756BE" w:rsidR="00785A89" w:rsidRPr="001429E3" w:rsidRDefault="00785A89" w:rsidP="00785A89">
      <w:pPr>
        <w:pStyle w:val="Heading1"/>
        <w:rPr>
          <w:b/>
          <w:bCs/>
          <w:lang w:val="pt-BR"/>
        </w:rPr>
      </w:pPr>
      <w:r w:rsidRPr="001429E3">
        <w:rPr>
          <w:b/>
          <w:bCs/>
          <w:lang w:val="pt-BR"/>
        </w:rPr>
        <w:lastRenderedPageBreak/>
        <w:t xml:space="preserve">CONSULTARI SI GRUPURI DE LUCRU </w:t>
      </w:r>
    </w:p>
    <w:p w14:paraId="34C2A16D" w14:textId="20EC7654" w:rsidR="003D10DE" w:rsidRPr="001429E3" w:rsidRDefault="003D10DE" w:rsidP="00211280">
      <w:pPr>
        <w:jc w:val="both"/>
        <w:rPr>
          <w:lang w:val="pt-BR"/>
        </w:rPr>
      </w:pPr>
      <w:r w:rsidRPr="001429E3">
        <w:rPr>
          <w:lang w:val="pt-BR"/>
        </w:rPr>
        <w:t>Principalele consultari si lucrari ale grupurilor de lucru</w:t>
      </w:r>
      <w:r w:rsidR="0026113C" w:rsidRPr="001429E3">
        <w:rPr>
          <w:lang w:val="pt-BR"/>
        </w:rPr>
        <w:t>, constituite din membrii CRE si principalele asociatii din energetica nationala,</w:t>
      </w:r>
      <w:r w:rsidRPr="001429E3">
        <w:rPr>
          <w:lang w:val="pt-BR"/>
        </w:rPr>
        <w:t xml:space="preserve"> au fost organizate pe urmatoarele subiecte:</w:t>
      </w:r>
    </w:p>
    <w:p w14:paraId="30CDFA85" w14:textId="1774960D" w:rsidR="0093588B" w:rsidRPr="00AF6CCE" w:rsidRDefault="0093588B" w:rsidP="00211280">
      <w:pPr>
        <w:pStyle w:val="ListParagraph"/>
        <w:numPr>
          <w:ilvl w:val="0"/>
          <w:numId w:val="13"/>
        </w:numPr>
        <w:jc w:val="both"/>
        <w:rPr>
          <w:lang w:val="pt-BR"/>
        </w:rPr>
      </w:pPr>
      <w:r w:rsidRPr="00AF6CCE">
        <w:rPr>
          <w:lang w:val="pt-BR"/>
        </w:rPr>
        <w:t xml:space="preserve">Grup de lucru privind principalele probleme din sectorul energetic national, </w:t>
      </w:r>
      <w:r w:rsidR="002C41E4" w:rsidRPr="00AF6CCE">
        <w:rPr>
          <w:lang w:val="pt-BR"/>
        </w:rPr>
        <w:t xml:space="preserve">cu focus pe </w:t>
      </w:r>
      <w:r w:rsidRPr="00AF6CCE">
        <w:rPr>
          <w:lang w:val="pt-BR"/>
        </w:rPr>
        <w:t>modificarea cadrului legislativ al achizitiile publice</w:t>
      </w:r>
      <w:r w:rsidR="002C41E4" w:rsidRPr="00AF6CCE">
        <w:rPr>
          <w:lang w:val="pt-BR"/>
        </w:rPr>
        <w:t xml:space="preserve"> si</w:t>
      </w:r>
      <w:r w:rsidRPr="00AF6CCE">
        <w:rPr>
          <w:lang w:val="pt-BR"/>
        </w:rPr>
        <w:t xml:space="preserve"> continu</w:t>
      </w:r>
      <w:r w:rsidR="002C41E4" w:rsidRPr="00AF6CCE">
        <w:rPr>
          <w:lang w:val="pt-BR"/>
        </w:rPr>
        <w:t>area</w:t>
      </w:r>
      <w:r w:rsidRPr="00AF6CCE">
        <w:rPr>
          <w:lang w:val="pt-BR"/>
        </w:rPr>
        <w:t xml:space="preserve"> consultaril</w:t>
      </w:r>
      <w:r w:rsidR="002C41E4" w:rsidRPr="00AF6CCE">
        <w:rPr>
          <w:lang w:val="pt-BR"/>
        </w:rPr>
        <w:t>or privind mitigarea efectelor</w:t>
      </w:r>
      <w:r w:rsidRPr="00AF6CCE">
        <w:rPr>
          <w:lang w:val="pt-BR"/>
        </w:rPr>
        <w:t xml:space="preserve"> OUG 114/2018 privind instituirea unor masuri in domeniul investitiilor publice si a unor masuri fiscal-bugetare, modificarea si completarea unor acte normative si prorogarea unor termene. </w:t>
      </w:r>
      <w:r w:rsidR="009D7657" w:rsidRPr="00AF6CCE">
        <w:rPr>
          <w:lang w:val="pt-BR"/>
        </w:rPr>
        <w:t>Lucrarile grupului de lucru</w:t>
      </w:r>
      <w:r w:rsidR="0026113C" w:rsidRPr="00AF6CCE">
        <w:rPr>
          <w:lang w:val="pt-BR"/>
        </w:rPr>
        <w:t>, pentru diseminarea rezultatelor si solutiilor propuse,</w:t>
      </w:r>
      <w:r w:rsidR="009D7657" w:rsidRPr="00AF6CCE">
        <w:rPr>
          <w:lang w:val="pt-BR"/>
        </w:rPr>
        <w:t xml:space="preserve"> au fost continuate cu intalniri organizate la Ministerul Economiei, Energiei si Mediului de Afaceri, Secretariatul General al Guvernului, Agentia Nationala pentru Achizitii Publice, Comisia pentru Industrii si Servicii din Camera Deputatilor si Consiliul National pentru Solutionarea Contestatiilor</w:t>
      </w:r>
      <w:r w:rsidR="00FC491E" w:rsidRPr="00AF6CCE">
        <w:rPr>
          <w:lang w:val="pt-BR"/>
        </w:rPr>
        <w:t>;</w:t>
      </w:r>
    </w:p>
    <w:p w14:paraId="140BE674" w14:textId="231B4DC2" w:rsidR="003D10DE" w:rsidRPr="00AF6CCE" w:rsidRDefault="0026113C" w:rsidP="00211280">
      <w:pPr>
        <w:pStyle w:val="ListParagraph"/>
        <w:numPr>
          <w:ilvl w:val="0"/>
          <w:numId w:val="13"/>
        </w:numPr>
        <w:jc w:val="both"/>
        <w:rPr>
          <w:lang w:val="pt-BR"/>
        </w:rPr>
      </w:pPr>
      <w:r w:rsidRPr="00AF6CCE">
        <w:rPr>
          <w:lang w:val="pt-BR"/>
        </w:rPr>
        <w:t xml:space="preserve">Grup de lucru privind propunerile de modificare si completare a legii 123/2012 a energiei electrice si gazelor naturale; </w:t>
      </w:r>
      <w:r w:rsidR="0093588B" w:rsidRPr="00AF6CCE">
        <w:rPr>
          <w:lang w:val="pt-BR"/>
        </w:rPr>
        <w:t xml:space="preserve">   </w:t>
      </w:r>
    </w:p>
    <w:p w14:paraId="11D29750" w14:textId="20BFC652" w:rsidR="0026113C" w:rsidRPr="00AF6CCE" w:rsidRDefault="0026113C" w:rsidP="00211280">
      <w:pPr>
        <w:pStyle w:val="ListParagraph"/>
        <w:numPr>
          <w:ilvl w:val="0"/>
          <w:numId w:val="13"/>
        </w:numPr>
        <w:jc w:val="both"/>
        <w:rPr>
          <w:lang w:val="pt-BR"/>
        </w:rPr>
      </w:pPr>
      <w:r w:rsidRPr="00AF6CCE">
        <w:rPr>
          <w:lang w:val="pt-BR"/>
        </w:rPr>
        <w:t>Grup de lucru privind consultarea publica a proiectului de ordonanta de urgenta pentru aprobarea Strategiei Energeti</w:t>
      </w:r>
      <w:r w:rsidR="00FC491E" w:rsidRPr="00AF6CCE">
        <w:rPr>
          <w:lang w:val="pt-BR"/>
        </w:rPr>
        <w:t>ce a Romaniei 2020-2030, cu perspectiva anului 2050;</w:t>
      </w:r>
    </w:p>
    <w:p w14:paraId="78280CD4" w14:textId="5E322482" w:rsidR="002D4941" w:rsidRPr="00AF6CCE" w:rsidRDefault="002D4941" w:rsidP="00211280">
      <w:pPr>
        <w:pStyle w:val="ListParagraph"/>
        <w:numPr>
          <w:ilvl w:val="0"/>
          <w:numId w:val="13"/>
        </w:numPr>
        <w:jc w:val="both"/>
        <w:rPr>
          <w:lang w:val="pt-BR"/>
        </w:rPr>
      </w:pPr>
      <w:r w:rsidRPr="00AF6CCE">
        <w:rPr>
          <w:lang w:val="pt-BR"/>
        </w:rPr>
        <w:t>Grup de lucru privind consultarea publica a Planului National Integrat Energie si Schimbari Climatice 2021-2030;</w:t>
      </w:r>
    </w:p>
    <w:p w14:paraId="3C9144DD" w14:textId="0823EB06" w:rsidR="0026113C" w:rsidRPr="00AF6CCE" w:rsidRDefault="0026113C" w:rsidP="00211280">
      <w:pPr>
        <w:pStyle w:val="ListParagraph"/>
        <w:numPr>
          <w:ilvl w:val="0"/>
          <w:numId w:val="13"/>
        </w:numPr>
        <w:jc w:val="both"/>
        <w:rPr>
          <w:lang w:val="pt-BR"/>
        </w:rPr>
      </w:pPr>
      <w:r w:rsidRPr="00AF6CCE">
        <w:rPr>
          <w:lang w:val="pt-BR"/>
        </w:rPr>
        <w:t>Grup de lucru privind identificarea si ierarhizarea efectelor pandemiei COVID-19 asupra sectorului energetic national si propunerea de solutii pe termene scurt, mediu si lung</w:t>
      </w:r>
      <w:r w:rsidR="00EA113A" w:rsidRPr="00AF6CCE">
        <w:rPr>
          <w:lang w:val="pt-BR"/>
        </w:rPr>
        <w:t xml:space="preserve"> privind asigurarea rezilientei sectorului energetic si continuarii alimentaria cu energie</w:t>
      </w:r>
      <w:r w:rsidRPr="00AF6CCE">
        <w:rPr>
          <w:lang w:val="pt-BR"/>
        </w:rPr>
        <w:t xml:space="preserve">. </w:t>
      </w:r>
      <w:r w:rsidR="00EA113A" w:rsidRPr="00AF6CCE">
        <w:rPr>
          <w:lang w:val="pt-BR"/>
        </w:rPr>
        <w:t xml:space="preserve">Semnatarii documentelor au fost principalele 10 asociatii relevante, anume: ACUE, AFEER, CNR-CME, FPE, FPPG, IRE, PATRES, RWEA, SAMER si SUNE. </w:t>
      </w:r>
      <w:r w:rsidRPr="00AF6CCE">
        <w:rPr>
          <w:lang w:val="pt-BR"/>
        </w:rPr>
        <w:t>Lucrarile grupului de lucru, pentru diseminarea rezultatelor si solutiilor propuse, au fost continuate cu intalniri organizate la Ministerul Economiei, Energiei si Mediului de Afaceri, Ministerul Finantelor Publice, Secretariatul General al Guvernului</w:t>
      </w:r>
      <w:r w:rsidR="00F90F63" w:rsidRPr="00AF6CCE">
        <w:rPr>
          <w:lang w:val="pt-BR"/>
        </w:rPr>
        <w:t xml:space="preserve">, </w:t>
      </w:r>
      <w:r w:rsidRPr="00AF6CCE">
        <w:rPr>
          <w:lang w:val="pt-BR"/>
        </w:rPr>
        <w:t>Autoritatea Nationala de Reglementare in Domeniul Energiei</w:t>
      </w:r>
      <w:r w:rsidR="00F90F63" w:rsidRPr="00AF6CCE">
        <w:rPr>
          <w:lang w:val="pt-BR"/>
        </w:rPr>
        <w:t>, precum si Comisiile de specialitate din Camera Deputatilor si Senatului Romaniei</w:t>
      </w:r>
      <w:r w:rsidRPr="00AF6CCE">
        <w:rPr>
          <w:lang w:val="pt-BR"/>
        </w:rPr>
        <w:t>;</w:t>
      </w:r>
    </w:p>
    <w:p w14:paraId="234D8859" w14:textId="403E388D" w:rsidR="00FC491E" w:rsidRPr="00AF6CCE" w:rsidRDefault="00FC491E" w:rsidP="00211280">
      <w:pPr>
        <w:pStyle w:val="ListParagraph"/>
        <w:numPr>
          <w:ilvl w:val="0"/>
          <w:numId w:val="13"/>
        </w:numPr>
        <w:jc w:val="both"/>
        <w:rPr>
          <w:lang w:val="pt-BR"/>
        </w:rPr>
      </w:pPr>
      <w:r w:rsidRPr="00AF6CCE">
        <w:rPr>
          <w:lang w:val="pt-BR"/>
        </w:rPr>
        <w:t>Grup de lucru privind consultarile Planului National de Redresare si Rezilienta, identificare si propunere proiecte pentru capitolul Energie;</w:t>
      </w:r>
    </w:p>
    <w:p w14:paraId="1E95079A" w14:textId="2E0C5516" w:rsidR="0026113C" w:rsidRPr="00AF6CCE" w:rsidRDefault="00FC491E" w:rsidP="00211280">
      <w:pPr>
        <w:pStyle w:val="ListParagraph"/>
        <w:numPr>
          <w:ilvl w:val="0"/>
          <w:numId w:val="13"/>
        </w:numPr>
        <w:jc w:val="both"/>
        <w:rPr>
          <w:lang w:val="pt-BR"/>
        </w:rPr>
      </w:pPr>
      <w:r w:rsidRPr="00AF6CCE">
        <w:rPr>
          <w:lang w:val="pt-BR"/>
        </w:rPr>
        <w:t>Grup de lucru privind consultarea publica a Strategiei Nationale de Competitivitate 2021-2027;</w:t>
      </w:r>
    </w:p>
    <w:p w14:paraId="2A28FAFF" w14:textId="04E8733D" w:rsidR="00FC491E" w:rsidRPr="001429E3" w:rsidRDefault="00FC491E" w:rsidP="00211280">
      <w:pPr>
        <w:pStyle w:val="ListParagraph"/>
        <w:numPr>
          <w:ilvl w:val="0"/>
          <w:numId w:val="13"/>
        </w:numPr>
        <w:jc w:val="both"/>
        <w:rPr>
          <w:lang w:val="pt-BR"/>
        </w:rPr>
      </w:pPr>
      <w:r w:rsidRPr="001429E3">
        <w:rPr>
          <w:lang w:val="pt-BR"/>
        </w:rPr>
        <w:t xml:space="preserve">Grup de lucru privind elaborarea punctului de vedere asupra dezvoltarii sistemului de clasificare al investitiilor pentru activitati economice durabile (Taxonomia UE). </w:t>
      </w:r>
    </w:p>
    <w:p w14:paraId="6499ABD2" w14:textId="3FF7618D" w:rsidR="00E20F33" w:rsidRPr="001429E3" w:rsidRDefault="00E20F33" w:rsidP="00E20F33">
      <w:pPr>
        <w:jc w:val="both"/>
        <w:rPr>
          <w:lang w:val="pt-BR"/>
        </w:rPr>
      </w:pPr>
    </w:p>
    <w:p w14:paraId="1066379E" w14:textId="3C705043" w:rsidR="00E20F33" w:rsidRPr="001429E3" w:rsidRDefault="00E20F33" w:rsidP="00E20F33">
      <w:pPr>
        <w:jc w:val="both"/>
        <w:rPr>
          <w:lang w:val="pt-BR"/>
        </w:rPr>
      </w:pPr>
    </w:p>
    <w:p w14:paraId="3BC3E618" w14:textId="655EF2B2" w:rsidR="00E20F33" w:rsidRPr="001429E3" w:rsidRDefault="00E20F33" w:rsidP="00E20F33">
      <w:pPr>
        <w:jc w:val="both"/>
        <w:rPr>
          <w:lang w:val="pt-BR"/>
        </w:rPr>
      </w:pPr>
    </w:p>
    <w:p w14:paraId="0691778D" w14:textId="15A40A62" w:rsidR="00E20F33" w:rsidRPr="001429E3" w:rsidRDefault="00E20F33" w:rsidP="00E20F33">
      <w:pPr>
        <w:jc w:val="both"/>
        <w:rPr>
          <w:lang w:val="pt-BR"/>
        </w:rPr>
      </w:pPr>
    </w:p>
    <w:p w14:paraId="512F00E1" w14:textId="1341A92F" w:rsidR="00E20F33" w:rsidRPr="001429E3" w:rsidRDefault="00E20F33" w:rsidP="00E20F33">
      <w:pPr>
        <w:jc w:val="both"/>
        <w:rPr>
          <w:lang w:val="pt-BR"/>
        </w:rPr>
      </w:pPr>
    </w:p>
    <w:p w14:paraId="590423B3" w14:textId="0EDA69A4" w:rsidR="00E20F33" w:rsidRPr="001429E3" w:rsidRDefault="00E20F33" w:rsidP="00E20F33">
      <w:pPr>
        <w:jc w:val="both"/>
        <w:rPr>
          <w:lang w:val="pt-BR"/>
        </w:rPr>
      </w:pPr>
    </w:p>
    <w:p w14:paraId="6C13635C" w14:textId="3ED7B5C3" w:rsidR="00E20F33" w:rsidRPr="001429E3" w:rsidRDefault="00E20F33" w:rsidP="00E20F33">
      <w:pPr>
        <w:jc w:val="both"/>
        <w:rPr>
          <w:lang w:val="pt-BR"/>
        </w:rPr>
      </w:pPr>
    </w:p>
    <w:p w14:paraId="7464BEB2" w14:textId="57F4B018" w:rsidR="00E20F33" w:rsidRPr="001429E3" w:rsidRDefault="00E20F33" w:rsidP="00E20F33">
      <w:pPr>
        <w:jc w:val="both"/>
        <w:rPr>
          <w:lang w:val="pt-BR"/>
        </w:rPr>
      </w:pPr>
    </w:p>
    <w:p w14:paraId="61146541" w14:textId="77777777" w:rsidR="00E20F33" w:rsidRPr="001429E3" w:rsidRDefault="00E20F33" w:rsidP="00E20F33">
      <w:pPr>
        <w:jc w:val="both"/>
        <w:rPr>
          <w:lang w:val="pt-BR"/>
        </w:rPr>
      </w:pPr>
    </w:p>
    <w:p w14:paraId="10440744" w14:textId="02D7EED1" w:rsidR="000B40FF" w:rsidRPr="00C14958" w:rsidRDefault="00B96F50" w:rsidP="00C14958">
      <w:pPr>
        <w:pStyle w:val="Heading1"/>
        <w:rPr>
          <w:b/>
          <w:bCs/>
        </w:rPr>
      </w:pPr>
      <w:r w:rsidRPr="00C14958">
        <w:rPr>
          <w:b/>
          <w:bCs/>
        </w:rPr>
        <w:lastRenderedPageBreak/>
        <w:t>ORGANIZARE EVENIMENTE PROPRII CRE</w:t>
      </w:r>
    </w:p>
    <w:p w14:paraId="30F16DC4" w14:textId="69DF0F78" w:rsidR="00C14958" w:rsidRPr="001429E3" w:rsidRDefault="00C14958" w:rsidP="006043C6">
      <w:pPr>
        <w:pStyle w:val="ListParagraph"/>
        <w:numPr>
          <w:ilvl w:val="0"/>
          <w:numId w:val="12"/>
        </w:numPr>
        <w:rPr>
          <w:lang w:val="pt-BR"/>
        </w:rPr>
      </w:pPr>
      <w:r w:rsidRPr="001429E3">
        <w:rPr>
          <w:b/>
          <w:bCs/>
          <w:lang w:val="pt-BR"/>
        </w:rPr>
        <w:t>A 9 a editie a conferintei Romanian Energy Day</w:t>
      </w:r>
      <w:r w:rsidRPr="001429E3">
        <w:rPr>
          <w:lang w:val="pt-BR"/>
        </w:rPr>
        <w:t xml:space="preserve">, evenimentul anual de traditie al CRE organizat la Bruxelles. Editia din 2020, datorita restrictiilor sanitare impuse de pandemia COVID-19. </w:t>
      </w:r>
    </w:p>
    <w:p w14:paraId="77608174" w14:textId="77777777" w:rsidR="006043C6" w:rsidRPr="001429E3" w:rsidRDefault="006043C6" w:rsidP="006043C6">
      <w:pPr>
        <w:autoSpaceDE w:val="0"/>
        <w:autoSpaceDN w:val="0"/>
        <w:adjustRightInd w:val="0"/>
        <w:spacing w:before="160" w:line="240" w:lineRule="auto"/>
        <w:jc w:val="both"/>
        <w:rPr>
          <w:rFonts w:cstheme="minorHAnsi"/>
          <w:color w:val="000000"/>
          <w:lang w:val="pt-BR"/>
        </w:rPr>
      </w:pPr>
      <w:r w:rsidRPr="001429E3">
        <w:rPr>
          <w:rFonts w:cstheme="minorHAnsi"/>
          <w:color w:val="000000"/>
          <w:lang w:val="pt-BR"/>
        </w:rPr>
        <w:t xml:space="preserve">Avand participarea confirmata a Comisarului pentru Energie Kadri Simson, evenimentul a devenit principala platforma de dezbatere si cooperare regionala dintre industria energetica din Romania si Europa de Sud-Est si decidentii politici de la Bruxelles. </w:t>
      </w:r>
    </w:p>
    <w:p w14:paraId="4C532471" w14:textId="18FD876B" w:rsidR="006043C6" w:rsidRPr="001429E3" w:rsidRDefault="006043C6" w:rsidP="006043C6">
      <w:pPr>
        <w:spacing w:line="240" w:lineRule="auto"/>
        <w:jc w:val="both"/>
        <w:rPr>
          <w:rFonts w:eastAsia="Times New Roman" w:cstheme="minorHAnsi"/>
          <w:lang w:val="pt-BR"/>
        </w:rPr>
      </w:pPr>
      <w:r w:rsidRPr="001429E3">
        <w:rPr>
          <w:rFonts w:cstheme="minorHAnsi"/>
          <w:color w:val="000000"/>
          <w:lang w:val="pt-BR"/>
        </w:rPr>
        <w:t xml:space="preserve">Intitulata “Pactul Ecologic European ca principal mecanism de redresare si strategie de dezvoltare a Uniunii Europene”, conferinta a fost construita </w:t>
      </w:r>
      <w:r w:rsidRPr="001429E3">
        <w:rPr>
          <w:rFonts w:eastAsia="Times New Roman" w:cstheme="minorHAnsi"/>
          <w:lang w:val="pt-BR"/>
        </w:rPr>
        <w:t>în jurul cadrului de dezvoltare al sectorului energetic european post-2020, al provocărilor financiare și de infrastructură, precum și al perspectivelor industriei energetice românești cu privire la tranziția către o economie cu emisii reduse de carbon, toate acestea avand ca scop furnizarea de energie curată și accesibilă pentru generatiile urmatoare.</w:t>
      </w:r>
    </w:p>
    <w:p w14:paraId="2CA9F312" w14:textId="77777777" w:rsidR="006043C6" w:rsidRPr="001429E3" w:rsidRDefault="006043C6" w:rsidP="006043C6">
      <w:pPr>
        <w:spacing w:line="240" w:lineRule="auto"/>
        <w:jc w:val="both"/>
        <w:rPr>
          <w:rFonts w:eastAsia="Times New Roman" w:cstheme="minorHAnsi"/>
          <w:lang w:val="pt-BR"/>
        </w:rPr>
      </w:pPr>
      <w:r w:rsidRPr="001429E3">
        <w:rPr>
          <w:rFonts w:eastAsia="Times New Roman" w:cstheme="minorHAnsi"/>
          <w:lang w:val="pt-BR"/>
        </w:rPr>
        <w:t>Uniunea Europeană se reinventează prin angajarea în cel mai ambițios proiect de la începuturile sale. Obiectivul de a deveni primul continent neutru din punct de vedere al emisiilor de carbon presupune traversarea de “teritorii neexplorate” și va testa puternic coeziunea statelor membre. De la coalizarea elitelor politice către obiective comune, până la revoluționarea capacităților tehnice și consolidarea coeziunii și acceptării sociale, Pactul Ecologic European este în perfectă simbioză cu proiectul Uniunii Energiei. Fiind un proiect de maximă importanță după BREXIT, Pactul Ecologic European va reafirma relevanța Europei în lume, în același timp reducând decalajul cu structurile politicii locale.</w:t>
      </w:r>
    </w:p>
    <w:p w14:paraId="0EDEC239" w14:textId="77777777" w:rsidR="006043C6" w:rsidRPr="001429E3" w:rsidRDefault="006043C6" w:rsidP="006043C6">
      <w:pPr>
        <w:spacing w:line="240" w:lineRule="auto"/>
        <w:jc w:val="both"/>
        <w:rPr>
          <w:rFonts w:eastAsia="Times New Roman" w:cstheme="minorHAnsi"/>
          <w:lang w:val="pt-BR"/>
        </w:rPr>
      </w:pPr>
      <w:r w:rsidRPr="001429E3">
        <w:rPr>
          <w:rFonts w:eastAsia="Times New Roman" w:cstheme="minorHAnsi"/>
          <w:lang w:val="pt-BR"/>
        </w:rPr>
        <w:t xml:space="preserve">Mai mult, pandemia SARS-CoV-2 a testat serios capacitatea globală de a face față unor situații de urgență majore. Impactul economic este mai sever decât efectele ultimei crize financiare, prin urmare bugetele statelor membre au fost testate serios. </w:t>
      </w:r>
    </w:p>
    <w:p w14:paraId="12CDBF87" w14:textId="77777777" w:rsidR="006043C6" w:rsidRPr="001429E3" w:rsidRDefault="006043C6" w:rsidP="006043C6">
      <w:pPr>
        <w:spacing w:line="240" w:lineRule="auto"/>
        <w:jc w:val="both"/>
        <w:rPr>
          <w:rFonts w:eastAsia="Times New Roman" w:cstheme="minorHAnsi"/>
          <w:lang w:val="pt-BR"/>
        </w:rPr>
      </w:pPr>
      <w:r w:rsidRPr="001429E3">
        <w:rPr>
          <w:rFonts w:eastAsia="Times New Roman" w:cstheme="minorHAnsi"/>
          <w:lang w:val="pt-BR"/>
        </w:rPr>
        <w:t>Industria energetică va ieși semnificativ schimbată din criza SARS-CoV-2. Trei piloni cheie devin din ce în ce mai relevanți pentru reziliența companiilor, competitivitatea economică și în cele din urmă pentru securitatea aprovizionării, anume (1) tehnologiile digitale, (2) rețelele inteligente și (3) tehnologiile de generare curată (cât mai direct posibil) legate consumatori. Acestea creează premisele pentru energie curată, disponibilă și accesibilă pentru următoarea generație.</w:t>
      </w:r>
    </w:p>
    <w:p w14:paraId="7A396812" w14:textId="392F534F" w:rsidR="006043C6" w:rsidRPr="00AF6CCE" w:rsidRDefault="006043C6" w:rsidP="006043C6">
      <w:pPr>
        <w:spacing w:line="240" w:lineRule="auto"/>
        <w:jc w:val="both"/>
        <w:rPr>
          <w:rFonts w:eastAsia="Times New Roman" w:cstheme="minorHAnsi"/>
          <w:lang w:val="pt-BR"/>
        </w:rPr>
      </w:pPr>
      <w:r w:rsidRPr="00AF6CCE">
        <w:rPr>
          <w:rFonts w:eastAsia="Times New Roman" w:cstheme="minorHAnsi"/>
          <w:lang w:val="pt-BR"/>
        </w:rPr>
        <w:t>Astfel, conferinta a incercat sa raspunda la intrebarile daca proiectul Pactului Ecologic European este in grafic, cum sunt adresate provocarile de natura financiara ale infrastructurii energetice a viitorului precum si capacitatea Romaniei de a integra in politicile nationale a pachetelor Europene privind energia si clima.</w:t>
      </w:r>
    </w:p>
    <w:p w14:paraId="2D6162CF" w14:textId="27C13D6B" w:rsidR="006043C6" w:rsidRPr="001429E3" w:rsidRDefault="00F90F63" w:rsidP="00F90F63">
      <w:pPr>
        <w:pStyle w:val="ListParagraph"/>
        <w:numPr>
          <w:ilvl w:val="0"/>
          <w:numId w:val="12"/>
        </w:numPr>
        <w:rPr>
          <w:lang w:val="pt-BR"/>
        </w:rPr>
      </w:pPr>
      <w:r w:rsidRPr="001429E3">
        <w:rPr>
          <w:b/>
          <w:bCs/>
          <w:lang w:val="pt-BR"/>
        </w:rPr>
        <w:t>Seria de webinarii</w:t>
      </w:r>
      <w:r w:rsidRPr="001429E3">
        <w:rPr>
          <w:lang w:val="pt-BR"/>
        </w:rPr>
        <w:t xml:space="preserve"> privind rezilienta afacerilor din energien si impactul pandemiei COVID-19, organizate in perioada martie-mai 2020.</w:t>
      </w:r>
    </w:p>
    <w:p w14:paraId="09EF5FAB" w14:textId="77777777" w:rsidR="00B4012B" w:rsidRPr="001429E3" w:rsidRDefault="00F90F63" w:rsidP="00F90F63">
      <w:pPr>
        <w:pStyle w:val="ListParagraph"/>
        <w:numPr>
          <w:ilvl w:val="0"/>
          <w:numId w:val="12"/>
        </w:numPr>
        <w:rPr>
          <w:lang w:val="pt-BR"/>
        </w:rPr>
      </w:pPr>
      <w:r w:rsidRPr="001429E3">
        <w:rPr>
          <w:b/>
          <w:bCs/>
          <w:lang w:val="pt-BR"/>
        </w:rPr>
        <w:t>Seria de interviuri “Ora de Energie”</w:t>
      </w:r>
      <w:r w:rsidRPr="001429E3">
        <w:rPr>
          <w:lang w:val="pt-BR"/>
        </w:rPr>
        <w:t xml:space="preserve">, realizata </w:t>
      </w:r>
      <w:r w:rsidR="00B4012B" w:rsidRPr="001429E3">
        <w:rPr>
          <w:lang w:val="pt-BR"/>
        </w:rPr>
        <w:t>cu domnii Zoltan Nagy Bege, vice-presedinte ANRE si Razvan Nicolescu, fost ministru al Energiei si presedinte al Asociatiei.</w:t>
      </w:r>
    </w:p>
    <w:p w14:paraId="40567CB7" w14:textId="0A9FBDAE" w:rsidR="002D4941" w:rsidRPr="00AF6CCE" w:rsidRDefault="002D4941" w:rsidP="00F90F63">
      <w:pPr>
        <w:pStyle w:val="ListParagraph"/>
        <w:numPr>
          <w:ilvl w:val="0"/>
          <w:numId w:val="12"/>
        </w:numPr>
        <w:rPr>
          <w:lang w:val="pt-BR"/>
        </w:rPr>
      </w:pPr>
      <w:r w:rsidRPr="00AF6CCE">
        <w:rPr>
          <w:b/>
          <w:bCs/>
          <w:lang w:val="pt-BR"/>
        </w:rPr>
        <w:t>Video-c</w:t>
      </w:r>
      <w:r w:rsidR="00B4012B" w:rsidRPr="00AF6CCE">
        <w:rPr>
          <w:b/>
          <w:bCs/>
          <w:lang w:val="pt-BR"/>
        </w:rPr>
        <w:t>onferinta partilor interesate proiectului CROSSBOW</w:t>
      </w:r>
      <w:r w:rsidRPr="00AF6CCE">
        <w:rPr>
          <w:lang w:val="pt-BR"/>
        </w:rPr>
        <w:t xml:space="preserve"> – Abordarea integrata a managementului si operarii retelelor de transport si distributie a energiei; evenimentul a inclus prezentari din alte proiecte europene in care CRE este partener, anume SOGNO, WISEGRID, PHOENIX, EDDIE si DEFENDER.</w:t>
      </w:r>
    </w:p>
    <w:p w14:paraId="5D22AEB7" w14:textId="7860CF39" w:rsidR="00F90F63" w:rsidRPr="001429E3" w:rsidRDefault="002D4941" w:rsidP="00F90F63">
      <w:pPr>
        <w:pStyle w:val="ListParagraph"/>
        <w:numPr>
          <w:ilvl w:val="0"/>
          <w:numId w:val="12"/>
        </w:numPr>
        <w:rPr>
          <w:lang w:val="pt-BR"/>
        </w:rPr>
      </w:pPr>
      <w:r w:rsidRPr="001429E3">
        <w:rPr>
          <w:b/>
          <w:bCs/>
          <w:lang w:val="pt-BR"/>
        </w:rPr>
        <w:t>Video-conferinta partilor interesate proiectului EDDIE</w:t>
      </w:r>
      <w:r w:rsidRPr="001429E3">
        <w:rPr>
          <w:lang w:val="pt-BR"/>
        </w:rPr>
        <w:t xml:space="preserve"> – Educatie pentru o Tranzitie Energetica Sustenabila si Digitalizare.</w:t>
      </w:r>
      <w:r w:rsidR="00B4012B" w:rsidRPr="001429E3">
        <w:rPr>
          <w:lang w:val="pt-BR"/>
        </w:rPr>
        <w:t xml:space="preserve"> </w:t>
      </w:r>
    </w:p>
    <w:p w14:paraId="34FAB299" w14:textId="4F6C8CAD" w:rsidR="00E909A2" w:rsidRPr="001429E3" w:rsidRDefault="00E909A2" w:rsidP="00E909A2">
      <w:pPr>
        <w:rPr>
          <w:lang w:val="pt-BR"/>
        </w:rPr>
      </w:pPr>
    </w:p>
    <w:p w14:paraId="125DA922" w14:textId="77777777" w:rsidR="00E909A2" w:rsidRPr="001429E3" w:rsidRDefault="00E909A2" w:rsidP="00E909A2">
      <w:pPr>
        <w:rPr>
          <w:lang w:val="pt-BR"/>
        </w:rPr>
      </w:pPr>
    </w:p>
    <w:p w14:paraId="1C8C8BED" w14:textId="5E61FDFC" w:rsidR="000B40FF" w:rsidRPr="001429E3" w:rsidRDefault="00E909A2" w:rsidP="00E909A2">
      <w:pPr>
        <w:pStyle w:val="Heading1"/>
        <w:rPr>
          <w:b/>
          <w:bCs/>
          <w:lang w:val="pt-BR"/>
        </w:rPr>
      </w:pPr>
      <w:r w:rsidRPr="001429E3">
        <w:rPr>
          <w:b/>
          <w:bCs/>
          <w:lang w:val="pt-BR"/>
        </w:rPr>
        <w:lastRenderedPageBreak/>
        <w:t>PARTICIPAREA LA EVENIMENTELE ORGANIZATE DE PRINCIPALELE TRUSTURI DE PRESA</w:t>
      </w:r>
    </w:p>
    <w:p w14:paraId="3F6CCBA9" w14:textId="38AA7C1B" w:rsidR="00E909A2" w:rsidRPr="001429E3" w:rsidRDefault="00BD11EC" w:rsidP="00E909A2">
      <w:pPr>
        <w:pStyle w:val="ListParagraph"/>
        <w:numPr>
          <w:ilvl w:val="0"/>
          <w:numId w:val="18"/>
        </w:numPr>
        <w:rPr>
          <w:lang w:val="pt-BR"/>
        </w:rPr>
      </w:pPr>
      <w:r w:rsidRPr="001429E3">
        <w:rPr>
          <w:b/>
          <w:bCs/>
          <w:lang w:val="pt-BR"/>
        </w:rPr>
        <w:t>Conferinta “</w:t>
      </w:r>
      <w:r w:rsidR="00E909A2" w:rsidRPr="001429E3">
        <w:rPr>
          <w:b/>
          <w:bCs/>
          <w:lang w:val="pt-BR"/>
        </w:rPr>
        <w:t>ZF Power Summit</w:t>
      </w:r>
      <w:r w:rsidRPr="001429E3">
        <w:rPr>
          <w:b/>
          <w:bCs/>
          <w:lang w:val="pt-BR"/>
        </w:rPr>
        <w:t>”</w:t>
      </w:r>
      <w:r w:rsidR="00E909A2" w:rsidRPr="001429E3">
        <w:rPr>
          <w:lang w:val="pt-BR"/>
        </w:rPr>
        <w:t>, 17-18 februarie, intitulat Tranzitia energetica, de la discurs la actiune: ce energie vom consuma in urmatorii 10 ani?</w:t>
      </w:r>
    </w:p>
    <w:p w14:paraId="755AFDEB" w14:textId="64CEDAA3" w:rsidR="00BD11EC" w:rsidRPr="001429E3" w:rsidRDefault="00BD11EC" w:rsidP="00E909A2">
      <w:pPr>
        <w:pStyle w:val="ListParagraph"/>
        <w:numPr>
          <w:ilvl w:val="0"/>
          <w:numId w:val="18"/>
        </w:numPr>
        <w:rPr>
          <w:lang w:val="pt-BR"/>
        </w:rPr>
      </w:pPr>
      <w:r w:rsidRPr="001429E3">
        <w:rPr>
          <w:b/>
          <w:bCs/>
          <w:lang w:val="pt-BR"/>
        </w:rPr>
        <w:t>Conferinta “</w:t>
      </w:r>
      <w:r w:rsidR="00584A38" w:rsidRPr="001429E3">
        <w:rPr>
          <w:b/>
          <w:bCs/>
          <w:lang w:val="pt-BR"/>
        </w:rPr>
        <w:t xml:space="preserve">Importanta geostrategica si economica a marii negre in actualul context </w:t>
      </w:r>
      <w:r w:rsidRPr="001429E3">
        <w:rPr>
          <w:b/>
          <w:bCs/>
          <w:lang w:val="pt-BR"/>
        </w:rPr>
        <w:t>European”</w:t>
      </w:r>
      <w:r w:rsidRPr="001429E3">
        <w:rPr>
          <w:lang w:val="pt-BR"/>
        </w:rPr>
        <w:t xml:space="preserve">, 24 februarie, organizat de </w:t>
      </w:r>
      <w:r w:rsidR="0002675C" w:rsidRPr="001429E3">
        <w:rPr>
          <w:lang w:val="pt-BR"/>
        </w:rPr>
        <w:t xml:space="preserve">publicatia </w:t>
      </w:r>
      <w:r w:rsidRPr="001429E3">
        <w:rPr>
          <w:lang w:val="pt-BR"/>
        </w:rPr>
        <w:t>Financial Intelligence.</w:t>
      </w:r>
    </w:p>
    <w:p w14:paraId="61F81D16" w14:textId="22F744E5" w:rsidR="00BD11EC" w:rsidRPr="001429E3" w:rsidRDefault="00BD11EC" w:rsidP="00E909A2">
      <w:pPr>
        <w:pStyle w:val="ListParagraph"/>
        <w:numPr>
          <w:ilvl w:val="0"/>
          <w:numId w:val="18"/>
        </w:numPr>
        <w:rPr>
          <w:lang w:val="pt-BR"/>
        </w:rPr>
      </w:pPr>
      <w:r w:rsidRPr="001429E3">
        <w:rPr>
          <w:b/>
          <w:bCs/>
          <w:lang w:val="pt-BR"/>
        </w:rPr>
        <w:t>Consultarea publica privind “Tranzitia energetica: amenintari si oportunitati pentru industriile energo-intensive si Europa”</w:t>
      </w:r>
      <w:r w:rsidRPr="001429E3">
        <w:rPr>
          <w:lang w:val="pt-BR"/>
        </w:rPr>
        <w:t>, 18 martie, organizata la Bruxelles de Parlamentul European.</w:t>
      </w:r>
    </w:p>
    <w:p w14:paraId="02FD96FB" w14:textId="695F2378" w:rsidR="00BD11EC" w:rsidRPr="001429E3" w:rsidRDefault="007B7D2E" w:rsidP="00E909A2">
      <w:pPr>
        <w:pStyle w:val="ListParagraph"/>
        <w:numPr>
          <w:ilvl w:val="0"/>
          <w:numId w:val="18"/>
        </w:numPr>
        <w:rPr>
          <w:lang w:val="pt-BR"/>
        </w:rPr>
      </w:pPr>
      <w:r w:rsidRPr="001429E3">
        <w:rPr>
          <w:b/>
          <w:bCs/>
          <w:lang w:val="pt-BR"/>
        </w:rPr>
        <w:t>C</w:t>
      </w:r>
      <w:r w:rsidR="00BD11EC" w:rsidRPr="001429E3">
        <w:rPr>
          <w:b/>
          <w:bCs/>
          <w:lang w:val="pt-BR"/>
        </w:rPr>
        <w:t>onferinta “Petrolul in noua economie”</w:t>
      </w:r>
      <w:r w:rsidR="00BD11EC" w:rsidRPr="001429E3">
        <w:rPr>
          <w:lang w:val="pt-BR"/>
        </w:rPr>
        <w:t>, 14 aprilie, organizata de EM 360 si Romania Durabila.</w:t>
      </w:r>
    </w:p>
    <w:p w14:paraId="37EC13D0" w14:textId="3DF17708" w:rsidR="00584A38" w:rsidRPr="001429E3" w:rsidRDefault="007B7D2E" w:rsidP="00E909A2">
      <w:pPr>
        <w:pStyle w:val="ListParagraph"/>
        <w:numPr>
          <w:ilvl w:val="0"/>
          <w:numId w:val="18"/>
        </w:numPr>
        <w:rPr>
          <w:b/>
          <w:bCs/>
          <w:lang w:val="pt-BR"/>
        </w:rPr>
      </w:pPr>
      <w:r w:rsidRPr="001429E3">
        <w:rPr>
          <w:b/>
          <w:bCs/>
          <w:lang w:val="pt-BR"/>
        </w:rPr>
        <w:t>Conferinta “Managementul situatiei de criza pentru industria energetica si operatorii de infrastructura critica”</w:t>
      </w:r>
      <w:r w:rsidRPr="001429E3">
        <w:rPr>
          <w:lang w:val="pt-BR"/>
        </w:rPr>
        <w:t xml:space="preserve">, 15 aprilie, organizata de </w:t>
      </w:r>
      <w:r w:rsidR="0002675C" w:rsidRPr="001429E3">
        <w:rPr>
          <w:lang w:val="pt-BR"/>
        </w:rPr>
        <w:t>publicatia</w:t>
      </w:r>
      <w:r w:rsidRPr="001429E3">
        <w:rPr>
          <w:lang w:val="pt-BR"/>
        </w:rPr>
        <w:t xml:space="preserve"> Bursa.</w:t>
      </w:r>
    </w:p>
    <w:p w14:paraId="18167F09" w14:textId="74E8EC93" w:rsidR="007B7D2E" w:rsidRPr="00AF6CCE" w:rsidRDefault="007B7D2E" w:rsidP="00E909A2">
      <w:pPr>
        <w:pStyle w:val="ListParagraph"/>
        <w:numPr>
          <w:ilvl w:val="0"/>
          <w:numId w:val="18"/>
        </w:numPr>
        <w:rPr>
          <w:b/>
          <w:bCs/>
          <w:lang w:val="pt-BR"/>
        </w:rPr>
      </w:pPr>
      <w:r w:rsidRPr="00AF6CCE">
        <w:rPr>
          <w:b/>
          <w:bCs/>
          <w:lang w:val="pt-BR"/>
        </w:rPr>
        <w:t>Consultarea publica privind “Tranzitia justa”</w:t>
      </w:r>
      <w:r w:rsidRPr="00AF6CCE">
        <w:rPr>
          <w:lang w:val="pt-BR"/>
        </w:rPr>
        <w:t>, 8 mai, organizata la Bruxelles de Grupul parlamentar S&amp;D din Parlamentul European;</w:t>
      </w:r>
    </w:p>
    <w:p w14:paraId="2DEDE9C2" w14:textId="77777777" w:rsidR="00483731" w:rsidRPr="00AF6CCE" w:rsidRDefault="00483731" w:rsidP="00E909A2">
      <w:pPr>
        <w:pStyle w:val="ListParagraph"/>
        <w:numPr>
          <w:ilvl w:val="0"/>
          <w:numId w:val="18"/>
        </w:numPr>
        <w:rPr>
          <w:b/>
          <w:bCs/>
          <w:lang w:val="pt-BR"/>
        </w:rPr>
      </w:pPr>
      <w:r w:rsidRPr="00AF6CCE">
        <w:rPr>
          <w:b/>
          <w:bCs/>
          <w:lang w:val="pt-BR"/>
        </w:rPr>
        <w:t>Forumul “Perspective castigatoare: reconstructia economiei”</w:t>
      </w:r>
      <w:r w:rsidRPr="00AF6CCE">
        <w:rPr>
          <w:lang w:val="pt-BR"/>
        </w:rPr>
        <w:t>, 27 mai, organizata de Asociatia Romana pentru Relatia cu Investitorii;</w:t>
      </w:r>
    </w:p>
    <w:p w14:paraId="5B7D5F14" w14:textId="2BA1F5E5" w:rsidR="00483731" w:rsidRPr="00AF6CCE" w:rsidRDefault="00483731" w:rsidP="00E909A2">
      <w:pPr>
        <w:pStyle w:val="ListParagraph"/>
        <w:numPr>
          <w:ilvl w:val="0"/>
          <w:numId w:val="18"/>
        </w:numPr>
        <w:rPr>
          <w:b/>
          <w:bCs/>
          <w:lang w:val="pt-BR"/>
        </w:rPr>
      </w:pPr>
      <w:r w:rsidRPr="00AF6CCE">
        <w:rPr>
          <w:b/>
          <w:bCs/>
          <w:lang w:val="pt-BR"/>
        </w:rPr>
        <w:t>Conferinta “Strategia de dezvoltare a Romaniei”</w:t>
      </w:r>
      <w:r w:rsidRPr="00AF6CCE">
        <w:rPr>
          <w:lang w:val="pt-BR"/>
        </w:rPr>
        <w:t xml:space="preserve">, 23 iunie, organizata de </w:t>
      </w:r>
      <w:r w:rsidR="0002675C" w:rsidRPr="00AF6CCE">
        <w:rPr>
          <w:lang w:val="pt-BR"/>
        </w:rPr>
        <w:t>publicatia</w:t>
      </w:r>
      <w:r w:rsidRPr="00AF6CCE">
        <w:rPr>
          <w:lang w:val="pt-BR"/>
        </w:rPr>
        <w:t xml:space="preserve"> Bursa;</w:t>
      </w:r>
    </w:p>
    <w:p w14:paraId="37D2F58C" w14:textId="339F0153" w:rsidR="003161AB" w:rsidRPr="00AF6CCE" w:rsidRDefault="00483731" w:rsidP="00E909A2">
      <w:pPr>
        <w:pStyle w:val="ListParagraph"/>
        <w:numPr>
          <w:ilvl w:val="0"/>
          <w:numId w:val="18"/>
        </w:numPr>
        <w:rPr>
          <w:b/>
          <w:bCs/>
          <w:lang w:val="pt-BR"/>
        </w:rPr>
      </w:pPr>
      <w:r w:rsidRPr="00AF6CCE">
        <w:rPr>
          <w:b/>
          <w:bCs/>
          <w:lang w:val="pt-BR"/>
        </w:rPr>
        <w:t>Conferinta “Zilele oraselor inteligente”</w:t>
      </w:r>
      <w:r w:rsidRPr="00AF6CCE">
        <w:rPr>
          <w:lang w:val="pt-BR"/>
        </w:rPr>
        <w:t xml:space="preserve">, 22-26 iunie, organizata de </w:t>
      </w:r>
      <w:r w:rsidR="0002675C" w:rsidRPr="00AF6CCE">
        <w:rPr>
          <w:lang w:val="pt-BR"/>
        </w:rPr>
        <w:t xml:space="preserve">agentia </w:t>
      </w:r>
      <w:r w:rsidR="003161AB" w:rsidRPr="00AF6CCE">
        <w:rPr>
          <w:lang w:val="pt-BR"/>
        </w:rPr>
        <w:t>Concord Communication;</w:t>
      </w:r>
    </w:p>
    <w:p w14:paraId="402FD2FC" w14:textId="0BB3283A" w:rsidR="003161AB" w:rsidRPr="00AF6CCE" w:rsidRDefault="003161AB" w:rsidP="00E909A2">
      <w:pPr>
        <w:pStyle w:val="ListParagraph"/>
        <w:numPr>
          <w:ilvl w:val="0"/>
          <w:numId w:val="18"/>
        </w:numPr>
        <w:rPr>
          <w:b/>
          <w:bCs/>
          <w:lang w:val="pt-BR"/>
        </w:rPr>
      </w:pPr>
      <w:r w:rsidRPr="00AF6CCE">
        <w:rPr>
          <w:b/>
          <w:bCs/>
          <w:lang w:val="pt-BR"/>
        </w:rPr>
        <w:t>Conferinta “Reinventarea Romaniei”</w:t>
      </w:r>
      <w:r w:rsidRPr="00AF6CCE">
        <w:rPr>
          <w:lang w:val="pt-BR"/>
        </w:rPr>
        <w:t xml:space="preserve">, 01 iulie, organizata de </w:t>
      </w:r>
      <w:r w:rsidR="0002675C" w:rsidRPr="00AF6CCE">
        <w:rPr>
          <w:lang w:val="pt-BR"/>
        </w:rPr>
        <w:t xml:space="preserve">publicatia </w:t>
      </w:r>
      <w:r w:rsidRPr="00AF6CCE">
        <w:rPr>
          <w:lang w:val="pt-BR"/>
        </w:rPr>
        <w:t>Forbes Romania;</w:t>
      </w:r>
    </w:p>
    <w:p w14:paraId="667C3B1B" w14:textId="1B2E4C21" w:rsidR="003161AB" w:rsidRPr="00AF6CCE" w:rsidRDefault="003161AB" w:rsidP="00E909A2">
      <w:pPr>
        <w:pStyle w:val="ListParagraph"/>
        <w:numPr>
          <w:ilvl w:val="0"/>
          <w:numId w:val="18"/>
        </w:numPr>
        <w:rPr>
          <w:b/>
          <w:bCs/>
          <w:lang w:val="pt-BR"/>
        </w:rPr>
      </w:pPr>
      <w:r w:rsidRPr="00AF6CCE">
        <w:rPr>
          <w:b/>
          <w:bCs/>
          <w:lang w:val="pt-BR"/>
        </w:rPr>
        <w:t>Forumul regional pentru energie “FOREN”</w:t>
      </w:r>
      <w:r w:rsidRPr="00AF6CCE">
        <w:rPr>
          <w:lang w:val="pt-BR"/>
        </w:rPr>
        <w:t>, 9 septembrie, a 15a editie organizata de Comitetul National Roman al Consiliului Mondial al Energiei;</w:t>
      </w:r>
    </w:p>
    <w:p w14:paraId="687BEDB5" w14:textId="145659DE" w:rsidR="003161AB" w:rsidRPr="003161AB" w:rsidRDefault="003161AB" w:rsidP="00E909A2">
      <w:pPr>
        <w:pStyle w:val="ListParagraph"/>
        <w:numPr>
          <w:ilvl w:val="0"/>
          <w:numId w:val="18"/>
        </w:numPr>
        <w:rPr>
          <w:b/>
          <w:bCs/>
        </w:rPr>
      </w:pPr>
      <w:r w:rsidRPr="003161AB">
        <w:rPr>
          <w:b/>
          <w:bCs/>
        </w:rPr>
        <w:t>Forbes CEE Forum</w:t>
      </w:r>
      <w:r>
        <w:t xml:space="preserve">, 23-24 </w:t>
      </w:r>
      <w:proofErr w:type="spellStart"/>
      <w:r>
        <w:t>septembrie</w:t>
      </w:r>
      <w:proofErr w:type="spellEnd"/>
      <w:r>
        <w:t xml:space="preserve">, </w:t>
      </w:r>
      <w:proofErr w:type="spellStart"/>
      <w:r>
        <w:t>organizat</w:t>
      </w:r>
      <w:proofErr w:type="spellEnd"/>
      <w:r>
        <w:t xml:space="preserve"> de </w:t>
      </w:r>
      <w:proofErr w:type="spellStart"/>
      <w:r w:rsidR="0002675C">
        <w:t>publicatia</w:t>
      </w:r>
      <w:proofErr w:type="spellEnd"/>
      <w:r w:rsidR="0002675C">
        <w:t xml:space="preserve"> </w:t>
      </w:r>
      <w:r>
        <w:t xml:space="preserve">Forbes </w:t>
      </w:r>
      <w:proofErr w:type="gramStart"/>
      <w:r>
        <w:t>Romania;</w:t>
      </w:r>
      <w:proofErr w:type="gramEnd"/>
    </w:p>
    <w:p w14:paraId="59E2172B" w14:textId="46FC7C21" w:rsidR="003161AB" w:rsidRPr="00AF6CCE" w:rsidRDefault="003161AB" w:rsidP="00E909A2">
      <w:pPr>
        <w:pStyle w:val="ListParagraph"/>
        <w:numPr>
          <w:ilvl w:val="0"/>
          <w:numId w:val="18"/>
        </w:numPr>
        <w:rPr>
          <w:b/>
          <w:bCs/>
          <w:lang w:val="pt-BR"/>
        </w:rPr>
      </w:pPr>
      <w:r w:rsidRPr="00AF6CCE">
        <w:rPr>
          <w:b/>
          <w:bCs/>
          <w:lang w:val="pt-BR"/>
        </w:rPr>
        <w:t>Conferinta “Energia in priza”</w:t>
      </w:r>
      <w:r w:rsidRPr="00AF6CCE">
        <w:rPr>
          <w:lang w:val="pt-BR"/>
        </w:rPr>
        <w:t xml:space="preserve">, 24 septembrie, organizata de </w:t>
      </w:r>
      <w:r w:rsidR="0002675C" w:rsidRPr="00AF6CCE">
        <w:rPr>
          <w:lang w:val="pt-BR"/>
        </w:rPr>
        <w:t>publicatia</w:t>
      </w:r>
      <w:r w:rsidRPr="00AF6CCE">
        <w:rPr>
          <w:lang w:val="pt-BR"/>
        </w:rPr>
        <w:t xml:space="preserve"> Bursa;</w:t>
      </w:r>
    </w:p>
    <w:p w14:paraId="437875AA" w14:textId="77777777" w:rsidR="003E168A" w:rsidRPr="003E168A" w:rsidRDefault="003E168A" w:rsidP="00E909A2">
      <w:pPr>
        <w:pStyle w:val="ListParagraph"/>
        <w:numPr>
          <w:ilvl w:val="0"/>
          <w:numId w:val="18"/>
        </w:numPr>
        <w:rPr>
          <w:b/>
          <w:bCs/>
        </w:rPr>
      </w:pPr>
      <w:proofErr w:type="spellStart"/>
      <w:r w:rsidRPr="003E168A">
        <w:rPr>
          <w:b/>
          <w:bCs/>
        </w:rPr>
        <w:t>Forumul</w:t>
      </w:r>
      <w:proofErr w:type="spellEnd"/>
      <w:r w:rsidRPr="003E168A">
        <w:rPr>
          <w:b/>
          <w:bCs/>
        </w:rPr>
        <w:t xml:space="preserve"> “Energy Week Black Sea”</w:t>
      </w:r>
      <w:r>
        <w:t xml:space="preserve">, 30 </w:t>
      </w:r>
      <w:proofErr w:type="spellStart"/>
      <w:proofErr w:type="gramStart"/>
      <w:r>
        <w:t>septembrie</w:t>
      </w:r>
      <w:proofErr w:type="spellEnd"/>
      <w:r>
        <w:t>;</w:t>
      </w:r>
      <w:proofErr w:type="gramEnd"/>
    </w:p>
    <w:p w14:paraId="38FAC3F8" w14:textId="77777777" w:rsidR="003E168A" w:rsidRPr="003E168A" w:rsidRDefault="003E168A" w:rsidP="00E909A2">
      <w:pPr>
        <w:pStyle w:val="ListParagraph"/>
        <w:numPr>
          <w:ilvl w:val="0"/>
          <w:numId w:val="18"/>
        </w:numPr>
        <w:rPr>
          <w:b/>
          <w:bCs/>
        </w:rPr>
      </w:pPr>
      <w:proofErr w:type="spellStart"/>
      <w:r w:rsidRPr="003E168A">
        <w:rPr>
          <w:b/>
          <w:bCs/>
        </w:rPr>
        <w:t>Conferinta</w:t>
      </w:r>
      <w:proofErr w:type="spellEnd"/>
      <w:r w:rsidRPr="003E168A">
        <w:rPr>
          <w:b/>
          <w:bCs/>
        </w:rPr>
        <w:t xml:space="preserve"> “</w:t>
      </w:r>
      <w:proofErr w:type="spellStart"/>
      <w:r w:rsidRPr="003E168A">
        <w:rPr>
          <w:b/>
          <w:bCs/>
        </w:rPr>
        <w:t>Relansarea</w:t>
      </w:r>
      <w:proofErr w:type="spellEnd"/>
      <w:r w:rsidRPr="003E168A">
        <w:rPr>
          <w:b/>
          <w:bCs/>
        </w:rPr>
        <w:t xml:space="preserve"> </w:t>
      </w:r>
      <w:proofErr w:type="spellStart"/>
      <w:r w:rsidRPr="003E168A">
        <w:rPr>
          <w:b/>
          <w:bCs/>
        </w:rPr>
        <w:t>investitiilor</w:t>
      </w:r>
      <w:proofErr w:type="spellEnd"/>
      <w:r w:rsidRPr="003E168A">
        <w:rPr>
          <w:b/>
          <w:bCs/>
        </w:rPr>
        <w:t xml:space="preserve"> in </w:t>
      </w:r>
      <w:proofErr w:type="spellStart"/>
      <w:r w:rsidRPr="003E168A">
        <w:rPr>
          <w:b/>
          <w:bCs/>
        </w:rPr>
        <w:t>sectorul</w:t>
      </w:r>
      <w:proofErr w:type="spellEnd"/>
      <w:r w:rsidRPr="003E168A">
        <w:rPr>
          <w:b/>
          <w:bCs/>
        </w:rPr>
        <w:t xml:space="preserve"> energetic”</w:t>
      </w:r>
      <w:r>
        <w:t xml:space="preserve">, 8 </w:t>
      </w:r>
      <w:proofErr w:type="spellStart"/>
      <w:r>
        <w:t>octombrie</w:t>
      </w:r>
      <w:proofErr w:type="spellEnd"/>
      <w:r>
        <w:t xml:space="preserve">, </w:t>
      </w:r>
      <w:proofErr w:type="spellStart"/>
      <w:r>
        <w:t>organizata</w:t>
      </w:r>
      <w:proofErr w:type="spellEnd"/>
      <w:r>
        <w:t xml:space="preserve"> de Club </w:t>
      </w:r>
      <w:proofErr w:type="spellStart"/>
      <w:proofErr w:type="gramStart"/>
      <w:r>
        <w:t>Antreprenor</w:t>
      </w:r>
      <w:proofErr w:type="spellEnd"/>
      <w:r>
        <w:t>;</w:t>
      </w:r>
      <w:proofErr w:type="gramEnd"/>
    </w:p>
    <w:p w14:paraId="71AE6B63" w14:textId="77777777" w:rsidR="0002675C" w:rsidRPr="00AF6CCE" w:rsidRDefault="0002675C" w:rsidP="00E909A2">
      <w:pPr>
        <w:pStyle w:val="ListParagraph"/>
        <w:numPr>
          <w:ilvl w:val="0"/>
          <w:numId w:val="18"/>
        </w:numPr>
        <w:rPr>
          <w:b/>
          <w:bCs/>
          <w:lang w:val="pt-BR"/>
        </w:rPr>
      </w:pPr>
      <w:r w:rsidRPr="00AF6CCE">
        <w:rPr>
          <w:b/>
          <w:bCs/>
          <w:lang w:val="pt-BR"/>
        </w:rPr>
        <w:t>Conferinta “Energy Now”</w:t>
      </w:r>
      <w:r w:rsidRPr="00AF6CCE">
        <w:rPr>
          <w:lang w:val="pt-BR"/>
        </w:rPr>
        <w:t>, 23 noiembrie, organizata de publicatia Gandul;</w:t>
      </w:r>
    </w:p>
    <w:p w14:paraId="2FD16C32" w14:textId="37016F4A" w:rsidR="007B7D2E" w:rsidRPr="00AF6CCE" w:rsidRDefault="0002675C" w:rsidP="00E909A2">
      <w:pPr>
        <w:pStyle w:val="ListParagraph"/>
        <w:numPr>
          <w:ilvl w:val="0"/>
          <w:numId w:val="18"/>
        </w:numPr>
        <w:rPr>
          <w:b/>
          <w:bCs/>
          <w:lang w:val="pt-BR"/>
        </w:rPr>
      </w:pPr>
      <w:r w:rsidRPr="00AF6CCE">
        <w:rPr>
          <w:b/>
          <w:bCs/>
          <w:lang w:val="pt-BR"/>
        </w:rPr>
        <w:t>Conferinta “Cu cine recladim si modernizam Romania?”</w:t>
      </w:r>
      <w:r w:rsidRPr="00AF6CCE">
        <w:rPr>
          <w:lang w:val="pt-BR"/>
        </w:rPr>
        <w:t>, 26 noiembrie, organizata de Club Antreprenor si Piata Presei;</w:t>
      </w:r>
      <w:r w:rsidR="00483731" w:rsidRPr="00AF6CCE">
        <w:rPr>
          <w:lang w:val="pt-BR"/>
        </w:rPr>
        <w:t xml:space="preserve"> </w:t>
      </w:r>
    </w:p>
    <w:p w14:paraId="0EA2B083" w14:textId="77777777" w:rsidR="007E037C" w:rsidRPr="00AF6CCE" w:rsidRDefault="007E037C">
      <w:pPr>
        <w:rPr>
          <w:rStyle w:val="Heading1Char"/>
          <w:b/>
          <w:bCs/>
          <w:lang w:val="pt-BR"/>
        </w:rPr>
      </w:pPr>
    </w:p>
    <w:p w14:paraId="2DA7FCDF" w14:textId="77777777" w:rsidR="007E037C" w:rsidRPr="00AF6CCE" w:rsidRDefault="007E037C">
      <w:pPr>
        <w:rPr>
          <w:rStyle w:val="Heading1Char"/>
          <w:b/>
          <w:bCs/>
          <w:lang w:val="pt-BR"/>
        </w:rPr>
      </w:pPr>
    </w:p>
    <w:p w14:paraId="3B58691E" w14:textId="77777777" w:rsidR="007E037C" w:rsidRPr="00AF6CCE" w:rsidRDefault="007E037C">
      <w:pPr>
        <w:rPr>
          <w:rStyle w:val="Heading1Char"/>
          <w:b/>
          <w:bCs/>
          <w:lang w:val="pt-BR"/>
        </w:rPr>
      </w:pPr>
    </w:p>
    <w:p w14:paraId="37BAB5BD" w14:textId="77777777" w:rsidR="007E037C" w:rsidRPr="00AF6CCE" w:rsidRDefault="007E037C">
      <w:pPr>
        <w:rPr>
          <w:rStyle w:val="Heading1Char"/>
          <w:b/>
          <w:bCs/>
          <w:lang w:val="pt-BR"/>
        </w:rPr>
      </w:pPr>
    </w:p>
    <w:p w14:paraId="39AAFB1D" w14:textId="77777777" w:rsidR="007E037C" w:rsidRPr="00AF6CCE" w:rsidRDefault="007E037C">
      <w:pPr>
        <w:rPr>
          <w:rStyle w:val="Heading1Char"/>
          <w:b/>
          <w:bCs/>
          <w:lang w:val="pt-BR"/>
        </w:rPr>
      </w:pPr>
    </w:p>
    <w:p w14:paraId="43072C0F" w14:textId="77777777" w:rsidR="007E037C" w:rsidRPr="00AF6CCE" w:rsidRDefault="007E037C">
      <w:pPr>
        <w:rPr>
          <w:rStyle w:val="Heading1Char"/>
          <w:b/>
          <w:bCs/>
          <w:lang w:val="pt-BR"/>
        </w:rPr>
      </w:pPr>
    </w:p>
    <w:p w14:paraId="6D78C8C7" w14:textId="77777777" w:rsidR="007E037C" w:rsidRPr="00AF6CCE" w:rsidRDefault="007E037C">
      <w:pPr>
        <w:rPr>
          <w:rStyle w:val="Heading1Char"/>
          <w:b/>
          <w:bCs/>
          <w:lang w:val="pt-BR"/>
        </w:rPr>
      </w:pPr>
    </w:p>
    <w:p w14:paraId="28915757" w14:textId="77777777" w:rsidR="007E037C" w:rsidRPr="00AF6CCE" w:rsidRDefault="007E037C">
      <w:pPr>
        <w:rPr>
          <w:rStyle w:val="Heading1Char"/>
          <w:b/>
          <w:bCs/>
          <w:lang w:val="pt-BR"/>
        </w:rPr>
      </w:pPr>
    </w:p>
    <w:p w14:paraId="19ED3BB2" w14:textId="77777777" w:rsidR="007E037C" w:rsidRPr="00AF6CCE" w:rsidRDefault="007E037C">
      <w:pPr>
        <w:rPr>
          <w:rStyle w:val="Heading1Char"/>
          <w:b/>
          <w:bCs/>
          <w:lang w:val="pt-BR"/>
        </w:rPr>
      </w:pPr>
    </w:p>
    <w:p w14:paraId="5490694C" w14:textId="287DD27F" w:rsidR="000B40FF" w:rsidRPr="001429E3" w:rsidRDefault="000B40FF">
      <w:pPr>
        <w:rPr>
          <w:lang w:val="pt-BR"/>
        </w:rPr>
      </w:pPr>
      <w:r w:rsidRPr="001429E3">
        <w:rPr>
          <w:rStyle w:val="Heading1Char"/>
          <w:b/>
          <w:bCs/>
          <w:lang w:val="pt-BR"/>
        </w:rPr>
        <w:lastRenderedPageBreak/>
        <w:t xml:space="preserve">Proiecte de </w:t>
      </w:r>
      <w:r w:rsidR="001429E3">
        <w:rPr>
          <w:rStyle w:val="Heading1Char"/>
          <w:b/>
          <w:bCs/>
          <w:lang w:val="pt-BR"/>
        </w:rPr>
        <w:t xml:space="preserve">Cercetare-dezvoltare-inovare </w:t>
      </w:r>
      <w:r w:rsidRPr="001429E3">
        <w:rPr>
          <w:rStyle w:val="Heading1Char"/>
          <w:b/>
          <w:bCs/>
          <w:lang w:val="pt-BR"/>
        </w:rPr>
        <w:t>cu finantare europeana</w:t>
      </w:r>
    </w:p>
    <w:p w14:paraId="42FDF9E6" w14:textId="77777777" w:rsidR="007E037C" w:rsidRPr="001429E3" w:rsidRDefault="007E037C" w:rsidP="007E037C">
      <w:pPr>
        <w:spacing w:line="360" w:lineRule="auto"/>
        <w:jc w:val="both"/>
        <w:rPr>
          <w:rFonts w:ascii="Calibri" w:hAnsi="Calibri"/>
          <w:sz w:val="24"/>
          <w:szCs w:val="24"/>
          <w:lang w:val="pt-BR"/>
        </w:rPr>
      </w:pPr>
      <w:r w:rsidRPr="001429E3">
        <w:rPr>
          <w:rFonts w:ascii="Calibri" w:hAnsi="Calibri"/>
          <w:sz w:val="24"/>
          <w:szCs w:val="24"/>
          <w:lang w:val="pt-BR"/>
        </w:rPr>
        <w:t>CRE este partener în 10 proiecte Orizont 2020, gestionând fonduri de peste 3 milioane de EURO și contribuind la solu</w:t>
      </w:r>
      <w:r w:rsidRPr="001429E3">
        <w:rPr>
          <w:rFonts w:ascii="Calibri" w:hAnsi="Calibri" w:cs="Calibri"/>
          <w:sz w:val="24"/>
          <w:szCs w:val="24"/>
          <w:lang w:val="pt-BR"/>
        </w:rPr>
        <w:t>ţ</w:t>
      </w:r>
      <w:r w:rsidRPr="001429E3">
        <w:rPr>
          <w:rFonts w:ascii="Calibri" w:hAnsi="Calibri"/>
          <w:sz w:val="24"/>
          <w:szCs w:val="24"/>
          <w:lang w:val="pt-BR"/>
        </w:rPr>
        <w:t>ii inovatoare și noi produse capabile să consolideze sistemul energetic European, precum și să asigure o rețea inteligentă cu până la 100% energie din surse regenerabile.</w:t>
      </w:r>
    </w:p>
    <w:tbl>
      <w:tblPr>
        <w:tblStyle w:val="TableGrid"/>
        <w:tblW w:w="0" w:type="auto"/>
        <w:tblLook w:val="04A0" w:firstRow="1" w:lastRow="0" w:firstColumn="1" w:lastColumn="0" w:noHBand="0" w:noVBand="1"/>
      </w:tblPr>
      <w:tblGrid>
        <w:gridCol w:w="4675"/>
        <w:gridCol w:w="4675"/>
      </w:tblGrid>
      <w:tr w:rsidR="00A070EE" w14:paraId="725871CA" w14:textId="77777777" w:rsidTr="00FE6D55">
        <w:tc>
          <w:tcPr>
            <w:tcW w:w="4675" w:type="dxa"/>
          </w:tcPr>
          <w:p w14:paraId="6C146151" w14:textId="77777777" w:rsidR="00A070EE" w:rsidRDefault="006B2F89" w:rsidP="00FE6D55">
            <w:pPr>
              <w:jc w:val="center"/>
              <w:rPr>
                <w:rFonts w:ascii="Calibri" w:hAnsi="Calibri"/>
                <w:b/>
                <w:sz w:val="28"/>
                <w:szCs w:val="28"/>
              </w:rPr>
            </w:pPr>
            <w:hyperlink r:id="rId39" w:history="1">
              <w:r w:rsidR="00A070EE">
                <w:object w:dxaOrig="2970" w:dyaOrig="2910" w14:anchorId="4D0BA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03pt" o:ole="">
                    <v:imagedata r:id="rId40" o:title=""/>
                  </v:shape>
                  <o:OLEObject Type="Embed" ProgID="PBrush" ShapeID="_x0000_i1025" DrawAspect="Content" ObjectID="_1759918751" r:id="rId41"/>
                </w:object>
              </w:r>
            </w:hyperlink>
          </w:p>
        </w:tc>
        <w:tc>
          <w:tcPr>
            <w:tcW w:w="4675" w:type="dxa"/>
          </w:tcPr>
          <w:p w14:paraId="64E64E58" w14:textId="77777777" w:rsidR="00A070EE" w:rsidRDefault="006B2F89" w:rsidP="00FE6D55">
            <w:pPr>
              <w:jc w:val="center"/>
              <w:rPr>
                <w:rFonts w:ascii="Calibri" w:hAnsi="Calibri"/>
                <w:b/>
                <w:sz w:val="28"/>
                <w:szCs w:val="28"/>
              </w:rPr>
            </w:pPr>
            <w:hyperlink r:id="rId42" w:history="1">
              <w:r w:rsidR="00A070EE">
                <w:object w:dxaOrig="3735" w:dyaOrig="2475" w14:anchorId="53881FD9">
                  <v:shape id="_x0000_i1026" type="#_x0000_t75" style="width:2in;height:97.5pt" o:ole="">
                    <v:imagedata r:id="rId43" o:title=""/>
                  </v:shape>
                  <o:OLEObject Type="Embed" ProgID="PBrush" ShapeID="_x0000_i1026" DrawAspect="Content" ObjectID="_1759918752" r:id="rId44"/>
                </w:object>
              </w:r>
            </w:hyperlink>
          </w:p>
        </w:tc>
      </w:tr>
      <w:tr w:rsidR="00A070EE" w14:paraId="5FEEC30C" w14:textId="77777777" w:rsidTr="00FE6D55">
        <w:tc>
          <w:tcPr>
            <w:tcW w:w="4675" w:type="dxa"/>
          </w:tcPr>
          <w:p w14:paraId="46123AD5" w14:textId="77777777" w:rsidR="00A070EE" w:rsidRDefault="006B2F89" w:rsidP="00FE6D55">
            <w:pPr>
              <w:jc w:val="center"/>
              <w:rPr>
                <w:rFonts w:ascii="Calibri" w:hAnsi="Calibri"/>
                <w:b/>
                <w:sz w:val="28"/>
                <w:szCs w:val="28"/>
              </w:rPr>
            </w:pPr>
            <w:hyperlink r:id="rId45" w:history="1">
              <w:r w:rsidR="00A070EE">
                <w:object w:dxaOrig="5040" w:dyaOrig="3015" w14:anchorId="283AA139">
                  <v:shape id="_x0000_i1027" type="#_x0000_t75" style="width:175pt;height:108pt" o:ole="">
                    <v:imagedata r:id="rId46" o:title=""/>
                  </v:shape>
                  <o:OLEObject Type="Embed" ProgID="PBrush" ShapeID="_x0000_i1027" DrawAspect="Content" ObjectID="_1759918753" r:id="rId47"/>
                </w:object>
              </w:r>
            </w:hyperlink>
          </w:p>
        </w:tc>
        <w:tc>
          <w:tcPr>
            <w:tcW w:w="4675" w:type="dxa"/>
          </w:tcPr>
          <w:p w14:paraId="4467DF4F" w14:textId="77777777" w:rsidR="00A070EE" w:rsidRDefault="006B2F89" w:rsidP="00FE6D55">
            <w:pPr>
              <w:jc w:val="center"/>
              <w:rPr>
                <w:rFonts w:ascii="Calibri" w:hAnsi="Calibri"/>
                <w:b/>
                <w:sz w:val="28"/>
                <w:szCs w:val="28"/>
              </w:rPr>
            </w:pPr>
            <w:hyperlink r:id="rId48" w:history="1">
              <w:r w:rsidR="00A070EE">
                <w:object w:dxaOrig="5745" w:dyaOrig="2925" w14:anchorId="6C47D5EE">
                  <v:shape id="_x0000_i1028" type="#_x0000_t75" style="width:200.5pt;height:103pt" o:ole="">
                    <v:imagedata r:id="rId49" o:title=""/>
                  </v:shape>
                  <o:OLEObject Type="Embed" ProgID="PBrush" ShapeID="_x0000_i1028" DrawAspect="Content" ObjectID="_1759918754" r:id="rId50"/>
                </w:object>
              </w:r>
            </w:hyperlink>
          </w:p>
        </w:tc>
      </w:tr>
      <w:tr w:rsidR="00A070EE" w14:paraId="4F8D6744" w14:textId="77777777" w:rsidTr="00FE6D55">
        <w:tc>
          <w:tcPr>
            <w:tcW w:w="4675" w:type="dxa"/>
          </w:tcPr>
          <w:p w14:paraId="65BD8C08" w14:textId="77777777" w:rsidR="00A070EE" w:rsidRDefault="006B2F89" w:rsidP="00FE6D55">
            <w:pPr>
              <w:jc w:val="center"/>
              <w:rPr>
                <w:rFonts w:ascii="Calibri" w:hAnsi="Calibri"/>
                <w:b/>
                <w:sz w:val="28"/>
                <w:szCs w:val="28"/>
              </w:rPr>
            </w:pPr>
            <w:hyperlink r:id="rId51" w:history="1">
              <w:r w:rsidR="00A070EE">
                <w:object w:dxaOrig="3855" w:dyaOrig="3225" w14:anchorId="1AE6FD94">
                  <v:shape id="_x0000_i1029" type="#_x0000_t75" style="width:134pt;height:113pt" o:ole="">
                    <v:imagedata r:id="rId52" o:title=""/>
                  </v:shape>
                  <o:OLEObject Type="Embed" ProgID="PBrush" ShapeID="_x0000_i1029" DrawAspect="Content" ObjectID="_1759918755" r:id="rId53"/>
                </w:object>
              </w:r>
            </w:hyperlink>
          </w:p>
        </w:tc>
        <w:tc>
          <w:tcPr>
            <w:tcW w:w="4675" w:type="dxa"/>
          </w:tcPr>
          <w:p w14:paraId="33B20598" w14:textId="77777777" w:rsidR="00A070EE" w:rsidRDefault="006B2F89" w:rsidP="00FE6D55">
            <w:pPr>
              <w:jc w:val="center"/>
              <w:rPr>
                <w:rFonts w:ascii="Calibri" w:hAnsi="Calibri"/>
                <w:b/>
                <w:sz w:val="28"/>
                <w:szCs w:val="28"/>
              </w:rPr>
            </w:pPr>
            <w:hyperlink r:id="rId54" w:history="1">
              <w:r w:rsidR="00A070EE">
                <w:object w:dxaOrig="4755" w:dyaOrig="2850" w14:anchorId="2A9AE2D2">
                  <v:shape id="_x0000_i1030" type="#_x0000_t75" style="width:170pt;height:103pt" o:ole="">
                    <v:imagedata r:id="rId55" o:title=""/>
                  </v:shape>
                  <o:OLEObject Type="Embed" ProgID="PBrush" ShapeID="_x0000_i1030" DrawAspect="Content" ObjectID="_1759918756" r:id="rId56"/>
                </w:object>
              </w:r>
            </w:hyperlink>
          </w:p>
        </w:tc>
      </w:tr>
      <w:tr w:rsidR="00A070EE" w14:paraId="407C10C5" w14:textId="77777777" w:rsidTr="00FE6D55">
        <w:tc>
          <w:tcPr>
            <w:tcW w:w="4675" w:type="dxa"/>
          </w:tcPr>
          <w:p w14:paraId="7EBF8DBE" w14:textId="77777777" w:rsidR="00A070EE" w:rsidRDefault="00A070EE" w:rsidP="00FE6D55">
            <w:pPr>
              <w:jc w:val="center"/>
              <w:rPr>
                <w:rFonts w:ascii="Calibri" w:hAnsi="Calibri"/>
                <w:b/>
                <w:sz w:val="28"/>
                <w:szCs w:val="28"/>
              </w:rPr>
            </w:pPr>
            <w:r>
              <w:object w:dxaOrig="3075" w:dyaOrig="2700" w14:anchorId="12FC53C8">
                <v:shape id="_x0000_i1031" type="#_x0000_t75" style="width:154.5pt;height:133.5pt" o:ole="">
                  <v:imagedata r:id="rId57" o:title=""/>
                </v:shape>
                <o:OLEObject Type="Embed" ProgID="PBrush" ShapeID="_x0000_i1031" DrawAspect="Content" ObjectID="_1759918757" r:id="rId58"/>
              </w:object>
            </w:r>
          </w:p>
        </w:tc>
        <w:tc>
          <w:tcPr>
            <w:tcW w:w="4675" w:type="dxa"/>
          </w:tcPr>
          <w:p w14:paraId="15AD9D66" w14:textId="77777777" w:rsidR="00A070EE" w:rsidRDefault="00A070EE" w:rsidP="00FE6D55">
            <w:pPr>
              <w:jc w:val="center"/>
              <w:rPr>
                <w:rFonts w:ascii="Calibri" w:hAnsi="Calibri"/>
                <w:b/>
                <w:sz w:val="28"/>
                <w:szCs w:val="28"/>
              </w:rPr>
            </w:pPr>
            <w:r>
              <w:object w:dxaOrig="3330" w:dyaOrig="3210" w14:anchorId="7526C9B0">
                <v:shape id="_x0000_i1032" type="#_x0000_t75" style="width:164.5pt;height:159.5pt" o:ole="">
                  <v:imagedata r:id="rId59" o:title=""/>
                </v:shape>
                <o:OLEObject Type="Embed" ProgID="PBrush" ShapeID="_x0000_i1032" DrawAspect="Content" ObjectID="_1759918758" r:id="rId60"/>
              </w:object>
            </w:r>
          </w:p>
        </w:tc>
      </w:tr>
      <w:tr w:rsidR="00A070EE" w14:paraId="098E5A36" w14:textId="77777777" w:rsidTr="00FE6D55">
        <w:tc>
          <w:tcPr>
            <w:tcW w:w="4675" w:type="dxa"/>
          </w:tcPr>
          <w:p w14:paraId="729C30AD" w14:textId="77777777" w:rsidR="00A070EE" w:rsidRPr="003756FC" w:rsidRDefault="00A070EE" w:rsidP="00FE6D55">
            <w:pPr>
              <w:jc w:val="center"/>
              <w:rPr>
                <w:b/>
                <w:bCs/>
                <w:sz w:val="52"/>
                <w:szCs w:val="52"/>
              </w:rPr>
            </w:pPr>
            <w:r>
              <w:rPr>
                <w:noProof/>
              </w:rPr>
              <w:drawing>
                <wp:anchor distT="0" distB="0" distL="114300" distR="114300" simplePos="0" relativeHeight="251662336" behindDoc="0" locked="0" layoutInCell="1" allowOverlap="1" wp14:anchorId="35278E41" wp14:editId="498915C6">
                  <wp:simplePos x="0" y="0"/>
                  <wp:positionH relativeFrom="column">
                    <wp:posOffset>601345</wp:posOffset>
                  </wp:positionH>
                  <wp:positionV relativeFrom="paragraph">
                    <wp:posOffset>127000</wp:posOffset>
                  </wp:positionV>
                  <wp:extent cx="1651125" cy="464820"/>
                  <wp:effectExtent l="0" t="0" r="6350" b="0"/>
                  <wp:wrapSquare wrapText="bothSides"/>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1125" cy="464820"/>
                          </a:xfrm>
                          <a:prstGeom prst="rect">
                            <a:avLst/>
                          </a:prstGeom>
                          <a:noFill/>
                          <a:ln>
                            <a:noFill/>
                          </a:ln>
                        </pic:spPr>
                      </pic:pic>
                    </a:graphicData>
                  </a:graphic>
                </wp:anchor>
              </w:drawing>
            </w:r>
          </w:p>
          <w:p w14:paraId="6D045841" w14:textId="77777777" w:rsidR="00A070EE" w:rsidRDefault="00A070EE" w:rsidP="00FE6D55">
            <w:pPr>
              <w:jc w:val="center"/>
              <w:rPr>
                <w:color w:val="2F5496" w:themeColor="accent1" w:themeShade="BF"/>
                <w:sz w:val="32"/>
                <w:szCs w:val="32"/>
              </w:rPr>
            </w:pPr>
          </w:p>
          <w:p w14:paraId="5ABA95BF" w14:textId="77777777" w:rsidR="00A070EE" w:rsidRPr="00F03CF6" w:rsidRDefault="00A070EE" w:rsidP="00FE6D55">
            <w:pPr>
              <w:jc w:val="center"/>
              <w:rPr>
                <w:color w:val="2F5496" w:themeColor="accent1" w:themeShade="BF"/>
              </w:rPr>
            </w:pPr>
          </w:p>
          <w:p w14:paraId="430F9C06" w14:textId="77777777" w:rsidR="00A070EE" w:rsidRPr="00F03CF6" w:rsidRDefault="00A070EE" w:rsidP="00FE6D55">
            <w:pPr>
              <w:jc w:val="center"/>
              <w:rPr>
                <w:sz w:val="28"/>
                <w:szCs w:val="28"/>
              </w:rPr>
            </w:pPr>
            <w:proofErr w:type="spellStart"/>
            <w:r w:rsidRPr="00F03CF6">
              <w:rPr>
                <w:color w:val="2F5496" w:themeColor="accent1" w:themeShade="BF"/>
                <w:sz w:val="28"/>
                <w:szCs w:val="28"/>
              </w:rPr>
              <w:t>ED</w:t>
            </w:r>
            <w:r w:rsidRPr="00F03CF6">
              <w:rPr>
                <w:sz w:val="28"/>
                <w:szCs w:val="28"/>
              </w:rPr>
              <w:t>ucation</w:t>
            </w:r>
            <w:proofErr w:type="spellEnd"/>
            <w:r w:rsidRPr="00F03CF6">
              <w:rPr>
                <w:sz w:val="28"/>
                <w:szCs w:val="28"/>
              </w:rPr>
              <w:t xml:space="preserve"> for </w:t>
            </w:r>
            <w:proofErr w:type="spellStart"/>
            <w:r w:rsidRPr="00F03CF6">
              <w:rPr>
                <w:color w:val="2F5496" w:themeColor="accent1" w:themeShade="BF"/>
                <w:sz w:val="28"/>
                <w:szCs w:val="28"/>
              </w:rPr>
              <w:t>DI</w:t>
            </w:r>
            <w:r w:rsidRPr="00F03CF6">
              <w:rPr>
                <w:sz w:val="28"/>
                <w:szCs w:val="28"/>
              </w:rPr>
              <w:t>gitalization</w:t>
            </w:r>
            <w:proofErr w:type="spellEnd"/>
            <w:r w:rsidRPr="00F03CF6">
              <w:rPr>
                <w:sz w:val="28"/>
                <w:szCs w:val="28"/>
              </w:rPr>
              <w:t xml:space="preserve"> of </w:t>
            </w:r>
            <w:r w:rsidRPr="00F03CF6">
              <w:rPr>
                <w:color w:val="2F5496" w:themeColor="accent1" w:themeShade="BF"/>
                <w:sz w:val="28"/>
                <w:szCs w:val="28"/>
              </w:rPr>
              <w:t>E</w:t>
            </w:r>
            <w:r w:rsidRPr="00F03CF6">
              <w:rPr>
                <w:sz w:val="28"/>
                <w:szCs w:val="28"/>
              </w:rPr>
              <w:t>nergy</w:t>
            </w:r>
          </w:p>
        </w:tc>
        <w:tc>
          <w:tcPr>
            <w:tcW w:w="4675" w:type="dxa"/>
          </w:tcPr>
          <w:p w14:paraId="48E171A3" w14:textId="77777777" w:rsidR="00A070EE" w:rsidRDefault="00A070EE" w:rsidP="00FE6D55">
            <w:pPr>
              <w:jc w:val="center"/>
            </w:pPr>
            <w:r>
              <w:rPr>
                <w:noProof/>
              </w:rPr>
              <w:drawing>
                <wp:anchor distT="0" distB="0" distL="114300" distR="114300" simplePos="0" relativeHeight="251663360" behindDoc="0" locked="0" layoutInCell="1" allowOverlap="1" wp14:anchorId="2B1535AE" wp14:editId="67B92B80">
                  <wp:simplePos x="0" y="0"/>
                  <wp:positionH relativeFrom="column">
                    <wp:posOffset>934720</wp:posOffset>
                  </wp:positionH>
                  <wp:positionV relativeFrom="paragraph">
                    <wp:posOffset>62230</wp:posOffset>
                  </wp:positionV>
                  <wp:extent cx="882650" cy="584200"/>
                  <wp:effectExtent l="0" t="0" r="0" b="6350"/>
                  <wp:wrapSquare wrapText="bothSides"/>
                  <wp:docPr id="30" name="Picture 30"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ircl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265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163CB" w14:textId="77777777" w:rsidR="00A070EE" w:rsidRDefault="00A070EE" w:rsidP="00FE6D55">
            <w:pPr>
              <w:jc w:val="center"/>
            </w:pPr>
          </w:p>
          <w:p w14:paraId="7AEE1399" w14:textId="77777777" w:rsidR="00A070EE" w:rsidRDefault="00A070EE" w:rsidP="00FE6D55">
            <w:pPr>
              <w:jc w:val="center"/>
            </w:pPr>
          </w:p>
          <w:p w14:paraId="1A72BEE8" w14:textId="77777777" w:rsidR="00A070EE" w:rsidRDefault="00A070EE" w:rsidP="00FE6D55"/>
          <w:p w14:paraId="3F129A88" w14:textId="77777777" w:rsidR="00A070EE" w:rsidRDefault="00A070EE" w:rsidP="00FE6D55"/>
          <w:p w14:paraId="47BF1B7D" w14:textId="77777777" w:rsidR="00A070EE" w:rsidRPr="00F03CF6" w:rsidRDefault="00A070EE" w:rsidP="00FE6D55">
            <w:pPr>
              <w:jc w:val="center"/>
              <w:rPr>
                <w:sz w:val="28"/>
                <w:szCs w:val="28"/>
              </w:rPr>
            </w:pPr>
            <w:r w:rsidRPr="00F03CF6">
              <w:rPr>
                <w:sz w:val="28"/>
                <w:szCs w:val="28"/>
              </w:rPr>
              <w:t>Managing future grids with the new VPP concept</w:t>
            </w:r>
          </w:p>
        </w:tc>
      </w:tr>
    </w:tbl>
    <w:p w14:paraId="6E388AA2" w14:textId="77777777" w:rsidR="00571C5F" w:rsidRDefault="00571C5F" w:rsidP="00571C5F">
      <w:pPr>
        <w:spacing w:line="12" w:lineRule="atLeast"/>
        <w:jc w:val="center"/>
        <w:rPr>
          <w:b/>
          <w:bCs/>
          <w:color w:val="0070C0"/>
          <w:sz w:val="36"/>
          <w:szCs w:val="36"/>
          <w:lang w:val="ro-RO"/>
        </w:rPr>
      </w:pPr>
      <w:r w:rsidRPr="00F14D21">
        <w:rPr>
          <w:b/>
          <w:bCs/>
          <w:color w:val="0070C0"/>
          <w:sz w:val="36"/>
          <w:szCs w:val="36"/>
          <w:lang w:val="ro-RO"/>
        </w:rPr>
        <w:lastRenderedPageBreak/>
        <w:t>Proiecte CRE în Implementare:</w:t>
      </w:r>
    </w:p>
    <w:p w14:paraId="0A2B6A68" w14:textId="77777777" w:rsidR="00571C5F" w:rsidRPr="00751E5F" w:rsidRDefault="00571C5F" w:rsidP="00571C5F">
      <w:pPr>
        <w:spacing w:line="12" w:lineRule="atLeast"/>
        <w:jc w:val="both"/>
        <w:rPr>
          <w:rFonts w:ascii="Calibri" w:hAnsi="Calibri" w:cs="Calibri"/>
          <w:lang w:val="ro-RO"/>
        </w:rPr>
      </w:pPr>
    </w:p>
    <w:p w14:paraId="3E9DCD81" w14:textId="77777777" w:rsidR="00571C5F" w:rsidRPr="00A40C10" w:rsidRDefault="00571C5F" w:rsidP="00571C5F">
      <w:pPr>
        <w:jc w:val="center"/>
        <w:rPr>
          <w:b/>
          <w:bCs/>
          <w:sz w:val="24"/>
          <w:szCs w:val="24"/>
          <w:lang w:val="ro-RO"/>
        </w:rPr>
      </w:pPr>
      <w:r w:rsidRPr="00A40C10">
        <w:rPr>
          <w:b/>
          <w:bCs/>
          <w:sz w:val="24"/>
          <w:szCs w:val="24"/>
          <w:lang w:val="ro-RO"/>
        </w:rPr>
        <w:t xml:space="preserve">TRINITY - </w:t>
      </w:r>
      <w:r w:rsidRPr="00A40C10">
        <w:rPr>
          <w:b/>
          <w:bCs/>
          <w:i/>
          <w:iCs/>
          <w:sz w:val="24"/>
          <w:szCs w:val="24"/>
          <w:lang w:val="ro-RO"/>
        </w:rPr>
        <w:t>Transmission System Enhancement of Regional Borders by Means of Intelligent Market Technology</w:t>
      </w:r>
    </w:p>
    <w:p w14:paraId="46E1B0C5" w14:textId="77777777" w:rsidR="00571C5F" w:rsidRDefault="00571C5F" w:rsidP="00571C5F">
      <w:pPr>
        <w:rPr>
          <w:b/>
          <w:bCs/>
          <w:sz w:val="24"/>
          <w:szCs w:val="24"/>
          <w:lang w:val="ro-RO"/>
        </w:rPr>
      </w:pPr>
    </w:p>
    <w:p w14:paraId="5B47466A" w14:textId="77777777" w:rsidR="00571C5F" w:rsidRDefault="00571C5F" w:rsidP="00571C5F">
      <w:pPr>
        <w:jc w:val="center"/>
        <w:rPr>
          <w:b/>
          <w:bCs/>
          <w:sz w:val="24"/>
          <w:szCs w:val="24"/>
          <w:lang w:val="ro-RO"/>
        </w:rPr>
      </w:pPr>
      <w:r>
        <w:rPr>
          <w:noProof/>
        </w:rPr>
        <w:drawing>
          <wp:inline distT="0" distB="0" distL="0" distR="0" wp14:anchorId="520EA53E" wp14:editId="16E6257A">
            <wp:extent cx="2186940" cy="434472"/>
            <wp:effectExtent l="0" t="0" r="3810" b="381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15634" cy="479906"/>
                    </a:xfrm>
                    <a:prstGeom prst="rect">
                      <a:avLst/>
                    </a:prstGeom>
                    <a:noFill/>
                    <a:ln>
                      <a:noFill/>
                    </a:ln>
                  </pic:spPr>
                </pic:pic>
              </a:graphicData>
            </a:graphic>
          </wp:inline>
        </w:drawing>
      </w:r>
    </w:p>
    <w:p w14:paraId="586529F9" w14:textId="77777777" w:rsidR="00571C5F" w:rsidRDefault="00571C5F" w:rsidP="00571C5F">
      <w:pPr>
        <w:jc w:val="center"/>
        <w:rPr>
          <w:b/>
          <w:bCs/>
          <w:sz w:val="24"/>
          <w:szCs w:val="24"/>
          <w:lang w:val="ro-RO"/>
        </w:rPr>
      </w:pPr>
    </w:p>
    <w:p w14:paraId="3C080AA7" w14:textId="77777777" w:rsidR="00571C5F"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CF2F6E">
        <w:rPr>
          <w:rFonts w:ascii="Calibri" w:eastAsia="Times New Roman" w:hAnsi="Calibri" w:cs="Calibri"/>
          <w:color w:val="000000"/>
          <w:bdr w:val="none" w:sz="0" w:space="0" w:color="auto" w:frame="1"/>
          <w:lang w:val="ro-RO" w:eastAsia="en-GB"/>
        </w:rPr>
        <w:t>Asociaţia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 xml:space="preserve">Centrul Român al Energiei (CRE) </w:t>
      </w:r>
      <w:r w:rsidRPr="00E9756B">
        <w:rPr>
          <w:rFonts w:ascii="Calibri" w:hAnsi="Calibri" w:cs="Calibri"/>
          <w:lang w:val="ro-RO"/>
        </w:rPr>
        <w:t>este partener direct în cadrul Proiectului</w:t>
      </w:r>
      <w:r>
        <w:rPr>
          <w:rFonts w:ascii="Calibri" w:hAnsi="Calibri" w:cs="Calibri"/>
          <w:lang w:val="ro-RO"/>
        </w:rPr>
        <w:t xml:space="preserve"> </w:t>
      </w:r>
      <w:r w:rsidRPr="00E9756B">
        <w:rPr>
          <w:rFonts w:ascii="Calibri" w:hAnsi="Calibri" w:cs="Calibri"/>
          <w:lang w:val="ro-RO"/>
        </w:rPr>
        <w:t xml:space="preserve">European </w:t>
      </w:r>
      <w:r w:rsidRPr="00E9756B">
        <w:rPr>
          <w:rFonts w:ascii="Calibri" w:eastAsia="Times New Roman" w:hAnsi="Calibri" w:cs="Calibri"/>
          <w:color w:val="000000"/>
          <w:bdr w:val="none" w:sz="0" w:space="0" w:color="auto" w:frame="1"/>
          <w:lang w:val="ro-RO" w:eastAsia="en-GB"/>
        </w:rPr>
        <w:t>“TRINITY”</w:t>
      </w:r>
      <w:r>
        <w:rPr>
          <w:rFonts w:ascii="Calibri" w:eastAsia="Times New Roman" w:hAnsi="Calibri" w:cs="Calibri"/>
          <w:color w:val="000000"/>
          <w:bdr w:val="none" w:sz="0" w:space="0" w:color="auto" w:frame="1"/>
          <w:lang w:val="ro-RO" w:eastAsia="en-GB"/>
        </w:rPr>
        <w:t xml:space="preserve"> - </w:t>
      </w:r>
      <w:r w:rsidRPr="00E9756B">
        <w:rPr>
          <w:rFonts w:ascii="Calibri" w:eastAsia="Times New Roman" w:hAnsi="Calibri" w:cs="Calibri"/>
          <w:color w:val="000000"/>
          <w:bdr w:val="none" w:sz="0" w:space="0" w:color="auto" w:frame="1"/>
          <w:lang w:val="ro-RO" w:eastAsia="en-GB"/>
        </w:rPr>
        <w:t>“</w:t>
      </w:r>
      <w:r w:rsidRPr="00E9756B">
        <w:rPr>
          <w:rFonts w:ascii="Calibri" w:hAnsi="Calibri" w:cs="Calibri"/>
          <w:b/>
          <w:bCs/>
          <w:i/>
          <w:iCs/>
          <w:lang w:val="ro-RO"/>
        </w:rPr>
        <w:t>Transmission System Enhancement of Regional Borders by Means of Intelligent Market Technology</w:t>
      </w:r>
      <w:r w:rsidRPr="00E9756B">
        <w:rPr>
          <w:rFonts w:ascii="Calibri" w:eastAsia="Times New Roman" w:hAnsi="Calibri" w:cs="Calibri"/>
          <w:color w:val="000000"/>
          <w:bdr w:val="none" w:sz="0" w:space="0" w:color="auto" w:frame="1"/>
          <w:lang w:val="ro-RO" w:eastAsia="en-GB"/>
        </w:rPr>
        <w:t xml:space="preserve">”, finanţat de Comisia Europeană prin Programul Orizont 2020. </w:t>
      </w:r>
      <w:r>
        <w:rPr>
          <w:rFonts w:ascii="Calibri" w:eastAsia="Times New Roman" w:hAnsi="Calibri" w:cs="Calibri"/>
          <w:color w:val="000000"/>
          <w:bdr w:val="none" w:sz="0" w:space="0" w:color="auto" w:frame="1"/>
          <w:lang w:val="ro-RO" w:eastAsia="en-GB"/>
        </w:rPr>
        <w:t xml:space="preserve"> </w:t>
      </w:r>
    </w:p>
    <w:p w14:paraId="1B8D704D" w14:textId="77777777" w:rsidR="00571C5F"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B56B6D">
        <w:rPr>
          <w:rFonts w:ascii="Calibri" w:eastAsia="Times New Roman" w:hAnsi="Calibri" w:cs="Calibri"/>
          <w:b/>
          <w:bCs/>
          <w:color w:val="000000"/>
          <w:bdr w:val="none" w:sz="0" w:space="0" w:color="auto" w:frame="1"/>
          <w:lang w:val="ro-RO" w:eastAsia="en-GB"/>
        </w:rPr>
        <w:t>Coordonator:</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Grupu</w:t>
      </w:r>
      <w:r>
        <w:rPr>
          <w:rFonts w:ascii="Calibri" w:eastAsia="Times New Roman" w:hAnsi="Calibri" w:cs="Calibri"/>
          <w:color w:val="000000"/>
          <w:bdr w:val="none" w:sz="0" w:space="0" w:color="auto" w:frame="1"/>
          <w:lang w:val="ro-RO" w:eastAsia="en-GB"/>
        </w:rPr>
        <w:t>l</w:t>
      </w:r>
      <w:r w:rsidRPr="00CF2F6E">
        <w:rPr>
          <w:rFonts w:ascii="Calibri" w:eastAsia="Times New Roman" w:hAnsi="Calibri" w:cs="Calibri"/>
          <w:color w:val="000000"/>
          <w:bdr w:val="none" w:sz="0" w:space="0" w:color="auto" w:frame="1"/>
          <w:lang w:val="ro-RO" w:eastAsia="en-GB"/>
        </w:rPr>
        <w:t xml:space="preserve"> ETRA Investigation Y Desarrollo SA</w:t>
      </w:r>
      <w:r>
        <w:rPr>
          <w:rFonts w:ascii="Calibri" w:eastAsia="Times New Roman" w:hAnsi="Calibri" w:cs="Calibri"/>
          <w:color w:val="000000"/>
          <w:bdr w:val="none" w:sz="0" w:space="0" w:color="auto" w:frame="1"/>
          <w:lang w:val="ro-RO" w:eastAsia="en-GB"/>
        </w:rPr>
        <w:t xml:space="preserve"> – Spania.</w:t>
      </w:r>
    </w:p>
    <w:p w14:paraId="1C1A0654" w14:textId="77777777" w:rsidR="00571C5F"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B56B6D">
        <w:rPr>
          <w:rFonts w:ascii="Calibri" w:eastAsia="Times New Roman" w:hAnsi="Calibri" w:cs="Calibri"/>
          <w:b/>
          <w:bCs/>
          <w:color w:val="000000"/>
          <w:bdr w:val="none" w:sz="0" w:space="0" w:color="auto" w:frame="1"/>
          <w:lang w:val="ro-RO" w:eastAsia="en-GB"/>
        </w:rPr>
        <w:t>Parteneri:</w:t>
      </w:r>
      <w:r w:rsidRPr="0001640E">
        <w:rPr>
          <w:rFonts w:ascii="Calibri" w:hAnsi="Calibri" w:cs="Calibri"/>
          <w:lang w:val="ro-RO"/>
        </w:rPr>
        <w:t xml:space="preserve"> </w:t>
      </w:r>
      <w:r w:rsidRPr="00E9756B">
        <w:rPr>
          <w:rFonts w:ascii="Calibri" w:hAnsi="Calibri" w:cs="Calibri"/>
          <w:lang w:val="ro-RO"/>
        </w:rPr>
        <w:t>Operatori de Transport și de Sistem (OTS), Operatori ai Pieței de Energie (OPE), Operatori de Transport din țările Europene precum RTE (Franta), EMS (Serbia), HOPS (Croatia), CGES (Muntenegru), NOSBiH (Bosnia și Hertegovina), MAVIR (Ungaria), MEPSO (Macedonia), ESO (Bulgaria), TERNA (Italia) precum și cu alți parteneri europeni reprezentând Companii și organizații importante din domeniul energiei precum: Centrul de coordonare de la Belgrad (SCC), Grupul de Consultanță (EKC), Operatorul din Serbia - Belgrad (SEEPEX), Institutul de cercetare IT și telecom din Atena (ICCS), Operatorul de piață din Muntenegru - Podgorica (BELEN), KONCAR din Zagreb (KONCAR), Universitatea din Bitola – Macedonia de Nord (FTSB), Operatorul de piață din Ungaria - Budapesta (HUPX), Operatorul de piață din Bulgaria (IBEX), Institutul Mihail Pupin din Belgrad – Serbia.</w:t>
      </w:r>
    </w:p>
    <w:p w14:paraId="2D717B84" w14:textId="77777777" w:rsidR="00571C5F"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B56B6D">
        <w:rPr>
          <w:rFonts w:ascii="Calibri" w:eastAsia="Times New Roman" w:hAnsi="Calibri" w:cs="Calibri"/>
          <w:b/>
          <w:bCs/>
          <w:color w:val="000000"/>
          <w:bdr w:val="none" w:sz="0" w:space="0" w:color="auto" w:frame="1"/>
          <w:lang w:val="ro-RO" w:eastAsia="en-GB"/>
        </w:rPr>
        <w:t>Durata:</w:t>
      </w:r>
      <w:r>
        <w:rPr>
          <w:rFonts w:ascii="Calibri" w:eastAsia="Times New Roman" w:hAnsi="Calibri" w:cs="Calibri"/>
          <w:color w:val="000000"/>
          <w:bdr w:val="none" w:sz="0" w:space="0" w:color="auto" w:frame="1"/>
          <w:lang w:val="ro-RO" w:eastAsia="en-GB"/>
        </w:rPr>
        <w:t xml:space="preserve"> </w:t>
      </w:r>
      <w:hyperlink r:id="rId64" w:history="1">
        <w:r w:rsidRPr="00F469F9">
          <w:rPr>
            <w:rStyle w:val="Hyperlink"/>
            <w:rFonts w:ascii="Calibri" w:hAnsi="Calibri" w:cs="Calibri"/>
            <w:b/>
            <w:lang w:val="ro-RO"/>
          </w:rPr>
          <w:t>TRINITY</w:t>
        </w:r>
      </w:hyperlink>
      <w:r w:rsidRPr="00775301">
        <w:rPr>
          <w:rStyle w:val="Hyperlink"/>
          <w:rFonts w:ascii="Calibri" w:hAnsi="Calibri" w:cs="Calibri"/>
          <w:bCs/>
          <w:lang w:val="ro-RO"/>
        </w:rPr>
        <w:t xml:space="preserve"> </w:t>
      </w:r>
      <w:r w:rsidRPr="00775301">
        <w:rPr>
          <w:rStyle w:val="Hyperlink"/>
          <w:rFonts w:ascii="Calibri" w:hAnsi="Calibri" w:cs="Calibri"/>
          <w:bCs/>
          <w:color w:val="0D0D0D" w:themeColor="text1" w:themeTint="F2"/>
          <w:lang w:val="ro-RO"/>
        </w:rPr>
        <w:t xml:space="preserve">a </w:t>
      </w:r>
      <w:r w:rsidRPr="00E9756B">
        <w:rPr>
          <w:rFonts w:ascii="Calibri" w:hAnsi="Calibri" w:cs="Calibri"/>
          <w:lang w:val="ro-RO"/>
        </w:rPr>
        <w:t>început la 1 Octombrie 2019</w:t>
      </w:r>
      <w:r>
        <w:rPr>
          <w:rFonts w:ascii="Calibri" w:hAnsi="Calibri" w:cs="Calibri"/>
          <w:lang w:val="ro-RO"/>
        </w:rPr>
        <w:t xml:space="preserve"> și </w:t>
      </w:r>
      <w:r w:rsidRPr="00E9756B">
        <w:rPr>
          <w:rFonts w:ascii="Calibri" w:hAnsi="Calibri" w:cs="Calibri"/>
          <w:lang w:val="ro-RO"/>
        </w:rPr>
        <w:t>are o durată de patru ani</w:t>
      </w:r>
      <w:r>
        <w:rPr>
          <w:rFonts w:ascii="Calibri" w:hAnsi="Calibri" w:cs="Calibri"/>
          <w:lang w:val="ro-RO"/>
        </w:rPr>
        <w:t>.</w:t>
      </w:r>
    </w:p>
    <w:p w14:paraId="759C36DD" w14:textId="77777777" w:rsidR="00571C5F"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8815CE">
        <w:rPr>
          <w:rFonts w:ascii="Calibri" w:eastAsia="Times New Roman" w:hAnsi="Calibri" w:cs="Calibri"/>
          <w:b/>
          <w:bCs/>
          <w:color w:val="000000"/>
          <w:bdr w:val="none" w:sz="0" w:space="0" w:color="auto" w:frame="1"/>
          <w:lang w:val="ro-RO" w:eastAsia="en-GB"/>
        </w:rPr>
        <w:t>Buget:</w:t>
      </w:r>
      <w:r w:rsidRPr="008815CE">
        <w:rPr>
          <w:rFonts w:ascii="Calibri" w:hAnsi="Calibri" w:cs="Calibri"/>
          <w:lang w:val="ro-RO"/>
        </w:rPr>
        <w:t xml:space="preserve"> 9,854,253.28 </w:t>
      </w:r>
      <w:r w:rsidRPr="001429E3">
        <w:rPr>
          <w:lang w:val="pt-BR"/>
        </w:rPr>
        <w:t>EURO - Maximum Grant Amount</w:t>
      </w:r>
    </w:p>
    <w:p w14:paraId="04F1BA2B" w14:textId="77777777" w:rsidR="00571C5F" w:rsidRPr="0001640E" w:rsidRDefault="00571C5F" w:rsidP="00571C5F">
      <w:pPr>
        <w:spacing w:before="120" w:after="120" w:line="12" w:lineRule="atLeast"/>
        <w:jc w:val="both"/>
        <w:rPr>
          <w:rFonts w:ascii="Calibri" w:hAnsi="Calibri" w:cs="Calibri"/>
          <w:lang w:val="ro-RO"/>
        </w:rPr>
      </w:pPr>
      <w:r w:rsidRPr="00B56B6D">
        <w:rPr>
          <w:rFonts w:ascii="Calibri" w:eastAsia="Times New Roman" w:hAnsi="Calibri" w:cs="Calibri"/>
          <w:b/>
          <w:bCs/>
          <w:color w:val="000000"/>
          <w:bdr w:val="none" w:sz="0" w:space="0" w:color="auto" w:frame="1"/>
          <w:lang w:val="ro-RO" w:eastAsia="en-GB"/>
        </w:rPr>
        <w:t>Obiectiv:</w:t>
      </w:r>
      <w:r w:rsidRPr="0001640E">
        <w:rPr>
          <w:rFonts w:ascii="Calibri" w:hAnsi="Calibri" w:cs="Calibri"/>
          <w:lang w:val="ro-RO"/>
        </w:rPr>
        <w:t xml:space="preserve"> </w:t>
      </w:r>
      <w:r>
        <w:rPr>
          <w:rFonts w:ascii="Calibri" w:hAnsi="Calibri" w:cs="Calibri"/>
          <w:lang w:val="ro-RO"/>
        </w:rPr>
        <w:t>F</w:t>
      </w:r>
      <w:r w:rsidRPr="00E9756B">
        <w:rPr>
          <w:rFonts w:ascii="Calibri" w:hAnsi="Calibri" w:cs="Calibri"/>
          <w:lang w:val="ro-RO"/>
        </w:rPr>
        <w:t>acilit</w:t>
      </w:r>
      <w:r>
        <w:rPr>
          <w:rFonts w:ascii="Calibri" w:hAnsi="Calibri" w:cs="Calibri"/>
          <w:lang w:val="ro-RO"/>
        </w:rPr>
        <w:t xml:space="preserve">area </w:t>
      </w:r>
      <w:r w:rsidRPr="00E9756B">
        <w:rPr>
          <w:rFonts w:ascii="Calibri" w:hAnsi="Calibri" w:cs="Calibri"/>
          <w:lang w:val="ro-RO"/>
        </w:rPr>
        <w:t>interconectar</w:t>
      </w:r>
      <w:r>
        <w:rPr>
          <w:rFonts w:ascii="Calibri" w:hAnsi="Calibri" w:cs="Calibri"/>
          <w:lang w:val="ro-RO"/>
        </w:rPr>
        <w:t>ii</w:t>
      </w:r>
      <w:r w:rsidRPr="00E9756B">
        <w:rPr>
          <w:rFonts w:ascii="Calibri" w:hAnsi="Calibri" w:cs="Calibri"/>
          <w:lang w:val="ro-RO"/>
        </w:rPr>
        <w:t xml:space="preserve"> piețelor de electricitate din Sud-Estul Europei, în scopul mai larg al zonei de cuplare multiregională (MRC), prin tranzacționare transfrontalieră și echilibrarea schimbului de energie, permițând o penetrare mai amplă a </w:t>
      </w:r>
      <w:r w:rsidRPr="00CF2F6E">
        <w:rPr>
          <w:rFonts w:ascii="Calibri" w:hAnsi="Calibri" w:cs="Calibri"/>
          <w:lang w:val="ro-RO"/>
        </w:rPr>
        <w:t>Surselor Regenerabile de Energie - SRE</w:t>
      </w:r>
      <w:r w:rsidRPr="00E9756B">
        <w:rPr>
          <w:rFonts w:ascii="Calibri" w:hAnsi="Calibri" w:cs="Calibri"/>
          <w:lang w:val="ro-RO"/>
        </w:rPr>
        <w:t>. Provocările interconectivității sunt abordate în principal de către utilizatorii finali, care vor dezvolta și vor utiliza următoarele produse: T-Soluție de Cuplare a Pietelor (Market Coupling Framework), T-Set de instrumente de monitorizare și alarmare (Sentinel Toolset), T-Centrul de control RES și Platforma IT de coordonare.</w:t>
      </w:r>
    </w:p>
    <w:p w14:paraId="487FBD17" w14:textId="77777777" w:rsidR="00571C5F" w:rsidRPr="00032A20"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B56B6D">
        <w:rPr>
          <w:rFonts w:ascii="Calibri" w:eastAsia="Times New Roman" w:hAnsi="Calibri" w:cs="Calibri"/>
          <w:b/>
          <w:bCs/>
          <w:color w:val="000000"/>
          <w:bdr w:val="none" w:sz="0" w:space="0" w:color="auto" w:frame="1"/>
          <w:lang w:val="ro-RO" w:eastAsia="en-GB"/>
        </w:rPr>
        <w:t>Rolul CRE:</w:t>
      </w:r>
      <w:r>
        <w:rPr>
          <w:rFonts w:ascii="Calibri" w:eastAsia="Times New Roman" w:hAnsi="Calibri" w:cs="Calibri"/>
          <w:color w:val="000000"/>
          <w:bdr w:val="none" w:sz="0" w:space="0" w:color="auto" w:frame="1"/>
          <w:lang w:val="ro-RO" w:eastAsia="en-GB"/>
        </w:rPr>
        <w:t xml:space="preserve"> </w:t>
      </w:r>
      <w:r>
        <w:rPr>
          <w:rFonts w:ascii="Calibri" w:hAnsi="Calibri" w:cs="Calibri"/>
          <w:lang w:val="ro-RO"/>
        </w:rPr>
        <w:t>Î</w:t>
      </w:r>
      <w:r w:rsidRPr="00E9756B">
        <w:rPr>
          <w:rFonts w:ascii="Calibri" w:hAnsi="Calibri" w:cs="Calibri"/>
          <w:lang w:val="ro-RO"/>
        </w:rPr>
        <w:t xml:space="preserve">mpreună cu partenerii </w:t>
      </w:r>
      <w:r>
        <w:rPr>
          <w:rFonts w:ascii="Calibri" w:hAnsi="Calibri" w:cs="Calibri"/>
          <w:lang w:val="ro-RO"/>
        </w:rPr>
        <w:t xml:space="preserve">consortiului, CRE contribuie </w:t>
      </w:r>
      <w:r w:rsidRPr="00E9756B">
        <w:rPr>
          <w:rFonts w:ascii="Calibri" w:hAnsi="Calibri" w:cs="Calibri"/>
          <w:lang w:val="ro-RO"/>
        </w:rPr>
        <w:t>la dezvoltarea a trei produse majore și de asemenea, coordon</w:t>
      </w:r>
      <w:r>
        <w:rPr>
          <w:rFonts w:ascii="Calibri" w:hAnsi="Calibri" w:cs="Calibri"/>
          <w:lang w:val="ro-RO"/>
        </w:rPr>
        <w:t xml:space="preserve">ează </w:t>
      </w:r>
      <w:r w:rsidRPr="00E9756B">
        <w:rPr>
          <w:rFonts w:ascii="Calibri" w:hAnsi="Calibri" w:cs="Calibri"/>
          <w:lang w:val="ro-RO"/>
        </w:rPr>
        <w:t>activitatea</w:t>
      </w:r>
      <w:r>
        <w:rPr>
          <w:rFonts w:ascii="Calibri" w:hAnsi="Calibri" w:cs="Calibri"/>
          <w:lang w:val="ro-RO"/>
        </w:rPr>
        <w:t xml:space="preserve"> </w:t>
      </w:r>
      <w:r w:rsidRPr="00E9756B">
        <w:rPr>
          <w:rFonts w:ascii="Calibri" w:hAnsi="Calibri" w:cs="Calibri"/>
          <w:lang w:val="ro-RO"/>
        </w:rPr>
        <w:t xml:space="preserve">legată de evaluarea impactului și replicabilitatea, pentru a evalua impactul </w:t>
      </w:r>
      <w:hyperlink r:id="rId65" w:history="1">
        <w:r w:rsidRPr="00D378EA">
          <w:rPr>
            <w:rStyle w:val="Hyperlink"/>
            <w:rFonts w:ascii="Calibri" w:hAnsi="Calibri" w:cs="Calibri"/>
            <w:b/>
            <w:bCs/>
            <w:lang w:val="ro-RO"/>
          </w:rPr>
          <w:t>TRINITY</w:t>
        </w:r>
      </w:hyperlink>
      <w:r w:rsidRPr="00D378EA">
        <w:rPr>
          <w:rFonts w:ascii="Calibri" w:hAnsi="Calibri" w:cs="Calibri"/>
          <w:b/>
          <w:bCs/>
          <w:lang w:val="ro-RO"/>
        </w:rPr>
        <w:t xml:space="preserve"> </w:t>
      </w:r>
      <w:r w:rsidRPr="00E9756B">
        <w:rPr>
          <w:rFonts w:ascii="Calibri" w:hAnsi="Calibri" w:cs="Calibri"/>
          <w:lang w:val="ro-RO"/>
        </w:rPr>
        <w:t xml:space="preserve">și al </w:t>
      </w:r>
      <w:r>
        <w:rPr>
          <w:rFonts w:ascii="Calibri" w:hAnsi="Calibri" w:cs="Calibri"/>
          <w:lang w:val="ro-RO"/>
        </w:rPr>
        <w:t>proiectelor pilot</w:t>
      </w:r>
      <w:r w:rsidRPr="00E9756B">
        <w:rPr>
          <w:rFonts w:ascii="Calibri" w:hAnsi="Calibri" w:cs="Calibri"/>
          <w:lang w:val="ro-RO"/>
        </w:rPr>
        <w:t xml:space="preserve"> efectuate în cadrul proiectului.</w:t>
      </w:r>
    </w:p>
    <w:p w14:paraId="67860168" w14:textId="77777777" w:rsidR="00571C5F" w:rsidRDefault="00571C5F" w:rsidP="00571C5F">
      <w:pPr>
        <w:spacing w:line="12" w:lineRule="atLeast"/>
        <w:jc w:val="both"/>
        <w:rPr>
          <w:rFonts w:ascii="Calibri" w:hAnsi="Calibri" w:cs="Calibri"/>
          <w:lang w:val="ro-RO"/>
        </w:rPr>
      </w:pPr>
    </w:p>
    <w:p w14:paraId="1AF0DBC2" w14:textId="77777777" w:rsidR="00571C5F" w:rsidRDefault="00571C5F" w:rsidP="00571C5F">
      <w:pPr>
        <w:spacing w:line="12" w:lineRule="atLeast"/>
        <w:jc w:val="both"/>
        <w:rPr>
          <w:rFonts w:ascii="Calibri" w:hAnsi="Calibri" w:cs="Calibri"/>
          <w:lang w:val="ro-RO"/>
        </w:rPr>
      </w:pPr>
    </w:p>
    <w:p w14:paraId="252B6750" w14:textId="77777777" w:rsidR="00571C5F" w:rsidRDefault="00571C5F" w:rsidP="00571C5F">
      <w:pPr>
        <w:spacing w:line="12" w:lineRule="atLeast"/>
        <w:jc w:val="both"/>
        <w:rPr>
          <w:rFonts w:ascii="Calibri" w:hAnsi="Calibri" w:cs="Calibri"/>
          <w:lang w:val="ro-RO"/>
        </w:rPr>
      </w:pPr>
    </w:p>
    <w:p w14:paraId="0D2726A2" w14:textId="25F8E7D2" w:rsidR="00571C5F" w:rsidRDefault="00571C5F" w:rsidP="00571C5F">
      <w:pPr>
        <w:spacing w:line="12" w:lineRule="atLeast"/>
        <w:jc w:val="both"/>
        <w:rPr>
          <w:rFonts w:ascii="Calibri" w:hAnsi="Calibri" w:cs="Calibri"/>
          <w:lang w:val="ro-RO"/>
        </w:rPr>
      </w:pPr>
    </w:p>
    <w:p w14:paraId="58E21869" w14:textId="74CF6C07" w:rsidR="00571C5F" w:rsidRDefault="00571C5F" w:rsidP="00571C5F">
      <w:pPr>
        <w:spacing w:line="12" w:lineRule="atLeast"/>
        <w:jc w:val="both"/>
        <w:rPr>
          <w:rFonts w:ascii="Calibri" w:hAnsi="Calibri" w:cs="Calibri"/>
          <w:lang w:val="ro-RO"/>
        </w:rPr>
      </w:pPr>
    </w:p>
    <w:p w14:paraId="54703A5C" w14:textId="77777777" w:rsidR="00571C5F" w:rsidRDefault="00571C5F" w:rsidP="00571C5F">
      <w:pPr>
        <w:spacing w:line="12" w:lineRule="atLeast"/>
        <w:jc w:val="both"/>
        <w:rPr>
          <w:rFonts w:ascii="Calibri" w:hAnsi="Calibri" w:cs="Calibri"/>
          <w:lang w:val="ro-RO"/>
        </w:rPr>
      </w:pPr>
    </w:p>
    <w:p w14:paraId="3201BBAA" w14:textId="77777777" w:rsidR="00571C5F" w:rsidRPr="00E75819" w:rsidRDefault="00571C5F" w:rsidP="00571C5F">
      <w:pPr>
        <w:spacing w:line="12" w:lineRule="atLeast"/>
        <w:jc w:val="both"/>
        <w:rPr>
          <w:rFonts w:ascii="Calibri" w:hAnsi="Calibri" w:cs="Calibri"/>
          <w:lang w:val="ro-RO"/>
        </w:rPr>
      </w:pPr>
    </w:p>
    <w:p w14:paraId="0789460C" w14:textId="77777777" w:rsidR="00571C5F" w:rsidRPr="00A40C10" w:rsidRDefault="00571C5F" w:rsidP="00571C5F">
      <w:pPr>
        <w:jc w:val="center"/>
        <w:rPr>
          <w:b/>
          <w:bCs/>
          <w:sz w:val="24"/>
          <w:szCs w:val="24"/>
          <w:lang w:val="ro-RO"/>
        </w:rPr>
      </w:pPr>
      <w:r w:rsidRPr="00A40C10">
        <w:rPr>
          <w:b/>
          <w:bCs/>
          <w:sz w:val="24"/>
          <w:szCs w:val="24"/>
          <w:lang w:val="ro-RO"/>
        </w:rPr>
        <w:lastRenderedPageBreak/>
        <w:t xml:space="preserve">EDDIE - </w:t>
      </w:r>
      <w:r w:rsidRPr="00A40C10">
        <w:rPr>
          <w:b/>
          <w:bCs/>
          <w:i/>
          <w:iCs/>
          <w:sz w:val="24"/>
          <w:szCs w:val="24"/>
          <w:lang w:val="ro-RO"/>
        </w:rPr>
        <w:t>EDucation for DIgitalisation of Energy</w:t>
      </w:r>
    </w:p>
    <w:p w14:paraId="3850F34E" w14:textId="77777777" w:rsidR="00571C5F" w:rsidRPr="00D551E6" w:rsidRDefault="00571C5F" w:rsidP="00571C5F">
      <w:pPr>
        <w:rPr>
          <w:b/>
          <w:bCs/>
          <w:sz w:val="24"/>
          <w:szCs w:val="24"/>
          <w:lang w:val="ro-RO"/>
        </w:rPr>
      </w:pPr>
    </w:p>
    <w:p w14:paraId="1492D2FA" w14:textId="77777777" w:rsidR="00571C5F" w:rsidRDefault="00571C5F" w:rsidP="00571C5F">
      <w:pPr>
        <w:jc w:val="center"/>
        <w:rPr>
          <w:b/>
          <w:bCs/>
          <w:lang w:val="ro-RO"/>
        </w:rPr>
      </w:pPr>
      <w:r>
        <w:rPr>
          <w:noProof/>
        </w:rPr>
        <w:drawing>
          <wp:inline distT="0" distB="0" distL="0" distR="0" wp14:anchorId="163866A8" wp14:editId="09E0749A">
            <wp:extent cx="2357635" cy="662940"/>
            <wp:effectExtent l="0" t="0" r="5080" b="3810"/>
            <wp:docPr id="32" name="Picture 32"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ock, gaug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4508" cy="695803"/>
                    </a:xfrm>
                    <a:prstGeom prst="rect">
                      <a:avLst/>
                    </a:prstGeom>
                    <a:noFill/>
                    <a:ln>
                      <a:noFill/>
                    </a:ln>
                  </pic:spPr>
                </pic:pic>
              </a:graphicData>
            </a:graphic>
          </wp:inline>
        </w:drawing>
      </w:r>
    </w:p>
    <w:p w14:paraId="5FB479EA" w14:textId="77777777" w:rsidR="00571C5F" w:rsidRDefault="00571C5F" w:rsidP="00571C5F">
      <w:pPr>
        <w:spacing w:line="12" w:lineRule="atLeast"/>
        <w:jc w:val="both"/>
        <w:rPr>
          <w:b/>
          <w:bCs/>
          <w:lang w:val="ro-RO"/>
        </w:rPr>
      </w:pPr>
    </w:p>
    <w:p w14:paraId="29B5EF95" w14:textId="77777777" w:rsidR="00571C5F" w:rsidRDefault="00571C5F" w:rsidP="00571C5F">
      <w:pPr>
        <w:spacing w:line="12" w:lineRule="atLeast"/>
        <w:jc w:val="both"/>
        <w:rPr>
          <w:rFonts w:ascii="Calibri" w:hAnsi="Calibri" w:cs="Calibri"/>
          <w:lang w:val="ro-RO"/>
        </w:rPr>
      </w:pPr>
      <w:r w:rsidRPr="00017069">
        <w:rPr>
          <w:rFonts w:ascii="Calibri" w:hAnsi="Calibri" w:cs="Calibri"/>
          <w:lang w:val="ro-RO"/>
        </w:rPr>
        <w:t xml:space="preserve">Asociația Centrul Romăn al Energiei </w:t>
      </w:r>
      <w:r>
        <w:rPr>
          <w:rFonts w:ascii="Calibri" w:hAnsi="Calibri" w:cs="Calibri"/>
          <w:lang w:val="ro-RO"/>
        </w:rPr>
        <w:t>(</w:t>
      </w:r>
      <w:r w:rsidRPr="00017069">
        <w:rPr>
          <w:rFonts w:ascii="Calibri" w:hAnsi="Calibri" w:cs="Calibri"/>
          <w:lang w:val="ro-RO"/>
        </w:rPr>
        <w:t>CRE</w:t>
      </w:r>
      <w:r>
        <w:rPr>
          <w:rFonts w:ascii="Calibri" w:hAnsi="Calibri" w:cs="Calibri"/>
          <w:lang w:val="ro-RO"/>
        </w:rPr>
        <w:t xml:space="preserve">) </w:t>
      </w:r>
      <w:r w:rsidRPr="00017069">
        <w:rPr>
          <w:rFonts w:ascii="Calibri" w:hAnsi="Calibri" w:cs="Calibri"/>
          <w:lang w:val="ro-RO"/>
        </w:rPr>
        <w:t xml:space="preserve">și-a extins în anul 2020, portofoliul în domeniul </w:t>
      </w:r>
      <w:r w:rsidRPr="001F2731">
        <w:rPr>
          <w:rFonts w:ascii="Calibri" w:hAnsi="Calibri" w:cs="Calibri"/>
          <w:b/>
          <w:bCs/>
          <w:lang w:val="ro-RO"/>
        </w:rPr>
        <w:t>Inovării</w:t>
      </w:r>
      <w:r w:rsidRPr="00017069">
        <w:rPr>
          <w:rFonts w:ascii="Calibri" w:hAnsi="Calibri" w:cs="Calibri"/>
          <w:lang w:val="ro-RO"/>
        </w:rPr>
        <w:t>, prin Proiectul European „EDDIE” – „</w:t>
      </w:r>
      <w:r w:rsidRPr="001F2731">
        <w:rPr>
          <w:rFonts w:ascii="Calibri" w:hAnsi="Calibri" w:cs="Calibri"/>
          <w:b/>
          <w:bCs/>
          <w:i/>
          <w:iCs/>
          <w:lang w:val="ro-RO"/>
        </w:rPr>
        <w:t>EDucation for DIgitalisation of Energy</w:t>
      </w:r>
      <w:r w:rsidRPr="00017069">
        <w:rPr>
          <w:rFonts w:ascii="Calibri" w:hAnsi="Calibri" w:cs="Calibri"/>
          <w:lang w:val="ro-RO"/>
        </w:rPr>
        <w:t>”, finanțat de Comisia Europeană în cadrul Programului ERASMUS P</w:t>
      </w:r>
      <w:r>
        <w:rPr>
          <w:rFonts w:ascii="Calibri" w:hAnsi="Calibri" w:cs="Calibri"/>
          <w:lang w:val="ro-RO"/>
        </w:rPr>
        <w:t>LUS.</w:t>
      </w:r>
    </w:p>
    <w:p w14:paraId="43B4FE58" w14:textId="77777777" w:rsidR="00571C5F" w:rsidRDefault="00571C5F" w:rsidP="00571C5F">
      <w:pPr>
        <w:spacing w:line="12" w:lineRule="atLeast"/>
        <w:jc w:val="both"/>
        <w:rPr>
          <w:rFonts w:ascii="Calibri" w:hAnsi="Calibri" w:cs="Calibri"/>
          <w:lang w:val="ro-RO"/>
        </w:rPr>
      </w:pPr>
      <w:r w:rsidRPr="004006ED">
        <w:rPr>
          <w:rFonts w:ascii="Calibri" w:hAnsi="Calibri" w:cs="Calibri"/>
          <w:b/>
          <w:bCs/>
          <w:lang w:val="ro-RO"/>
        </w:rPr>
        <w:t>Coordonator</w:t>
      </w:r>
      <w:r>
        <w:rPr>
          <w:rFonts w:ascii="Calibri" w:hAnsi="Calibri" w:cs="Calibri"/>
          <w:lang w:val="ro-RO"/>
        </w:rPr>
        <w:t>:</w:t>
      </w:r>
      <w:r w:rsidRPr="00B56B6D">
        <w:rPr>
          <w:rFonts w:ascii="Calibri" w:hAnsi="Calibri" w:cs="Calibri"/>
          <w:lang w:val="ro-RO"/>
        </w:rPr>
        <w:t xml:space="preserve"> </w:t>
      </w:r>
      <w:r>
        <w:rPr>
          <w:rFonts w:ascii="Calibri" w:hAnsi="Calibri" w:cs="Calibri"/>
          <w:lang w:val="ro-RO"/>
        </w:rPr>
        <w:t xml:space="preserve">Universitatea </w:t>
      </w:r>
      <w:r w:rsidRPr="00017069">
        <w:rPr>
          <w:rFonts w:ascii="Calibri" w:hAnsi="Calibri" w:cs="Calibri"/>
          <w:lang w:val="ro-RO"/>
        </w:rPr>
        <w:t>COMILLA</w:t>
      </w:r>
      <w:r>
        <w:rPr>
          <w:rFonts w:ascii="Calibri" w:hAnsi="Calibri" w:cs="Calibri"/>
          <w:lang w:val="ro-RO"/>
        </w:rPr>
        <w:t>S - Spania.</w:t>
      </w:r>
    </w:p>
    <w:p w14:paraId="118E604C" w14:textId="77777777" w:rsidR="00571C5F" w:rsidRDefault="00571C5F" w:rsidP="00571C5F">
      <w:pPr>
        <w:spacing w:line="12" w:lineRule="atLeast"/>
        <w:jc w:val="both"/>
        <w:rPr>
          <w:rFonts w:ascii="Calibri" w:hAnsi="Calibri" w:cs="Calibri"/>
          <w:lang w:val="ro-RO"/>
        </w:rPr>
      </w:pPr>
      <w:r w:rsidRPr="005B40AC">
        <w:rPr>
          <w:rFonts w:ascii="Calibri" w:hAnsi="Calibri" w:cs="Calibri"/>
          <w:b/>
          <w:bCs/>
          <w:lang w:val="ro-RO"/>
        </w:rPr>
        <w:t>Parteneri</w:t>
      </w:r>
      <w:r>
        <w:rPr>
          <w:rFonts w:ascii="Calibri" w:hAnsi="Calibri" w:cs="Calibri"/>
          <w:lang w:val="ro-RO"/>
        </w:rPr>
        <w:t>:</w:t>
      </w:r>
      <w:r w:rsidRPr="00B56B6D">
        <w:rPr>
          <w:rFonts w:ascii="Calibri" w:hAnsi="Calibri" w:cs="Calibri"/>
          <w:lang w:val="ro-RO"/>
        </w:rPr>
        <w:t xml:space="preserve"> </w:t>
      </w:r>
      <w:r w:rsidRPr="00017069">
        <w:rPr>
          <w:rFonts w:ascii="Calibri" w:hAnsi="Calibri" w:cs="Calibri"/>
          <w:lang w:val="ro-RO"/>
        </w:rPr>
        <w:t xml:space="preserve">16 parteneri din zece țări europene: România, Spania, Franța, Grecia, Germania, Cipru, Italia, Suedia, Belgia </w:t>
      </w:r>
      <w:r>
        <w:rPr>
          <w:rFonts w:ascii="Calibri" w:hAnsi="Calibri" w:cs="Calibri"/>
          <w:lang w:val="ro-RO"/>
        </w:rPr>
        <w:t>ș</w:t>
      </w:r>
      <w:r w:rsidRPr="00017069">
        <w:rPr>
          <w:rFonts w:ascii="Calibri" w:hAnsi="Calibri" w:cs="Calibri"/>
          <w:lang w:val="ro-RO"/>
        </w:rPr>
        <w:t xml:space="preserve">i Luxemburg, incluzând Operatori de </w:t>
      </w:r>
      <w:r>
        <w:rPr>
          <w:rFonts w:ascii="Calibri" w:hAnsi="Calibri" w:cs="Calibri"/>
          <w:lang w:val="ro-RO"/>
        </w:rPr>
        <w:t>D</w:t>
      </w:r>
      <w:r w:rsidRPr="00017069">
        <w:rPr>
          <w:rFonts w:ascii="Calibri" w:hAnsi="Calibri" w:cs="Calibri"/>
          <w:lang w:val="ro-RO"/>
        </w:rPr>
        <w:t>istribuție</w:t>
      </w:r>
      <w:r>
        <w:rPr>
          <w:rFonts w:ascii="Calibri" w:hAnsi="Calibri" w:cs="Calibri"/>
          <w:lang w:val="ro-RO"/>
        </w:rPr>
        <w:t xml:space="preserve"> (ODS)</w:t>
      </w:r>
      <w:r w:rsidRPr="00017069">
        <w:rPr>
          <w:rFonts w:ascii="Calibri" w:hAnsi="Calibri" w:cs="Calibri"/>
          <w:lang w:val="ro-RO"/>
        </w:rPr>
        <w:t>, universități, Centre de Cercetare, entități din domeniul energiei electrice</w:t>
      </w:r>
      <w:r>
        <w:rPr>
          <w:rFonts w:ascii="Calibri" w:hAnsi="Calibri" w:cs="Calibri"/>
          <w:lang w:val="ro-RO"/>
        </w:rPr>
        <w:t xml:space="preserve"> ș</w:t>
      </w:r>
      <w:r w:rsidRPr="00017069">
        <w:rPr>
          <w:rFonts w:ascii="Calibri" w:hAnsi="Calibri" w:cs="Calibri"/>
          <w:lang w:val="ro-RO"/>
        </w:rPr>
        <w:t>i furnizori de servicii energetice.</w:t>
      </w:r>
    </w:p>
    <w:p w14:paraId="1E10ED6C" w14:textId="77777777" w:rsidR="00571C5F" w:rsidRDefault="00571C5F" w:rsidP="00571C5F">
      <w:pPr>
        <w:spacing w:line="12" w:lineRule="atLeast"/>
        <w:jc w:val="both"/>
        <w:rPr>
          <w:rFonts w:ascii="Calibri" w:hAnsi="Calibri" w:cs="Calibri"/>
          <w:lang w:val="ro-RO"/>
        </w:rPr>
      </w:pPr>
      <w:r w:rsidRPr="004006ED">
        <w:rPr>
          <w:rFonts w:ascii="Calibri" w:hAnsi="Calibri" w:cs="Calibri"/>
          <w:b/>
          <w:bCs/>
          <w:lang w:val="ro-RO"/>
        </w:rPr>
        <w:t>Durata</w:t>
      </w:r>
      <w:r>
        <w:rPr>
          <w:rFonts w:ascii="Calibri" w:hAnsi="Calibri" w:cs="Calibri"/>
          <w:lang w:val="ro-RO"/>
        </w:rPr>
        <w:t>:</w:t>
      </w:r>
      <w:r w:rsidRPr="001429E3">
        <w:rPr>
          <w:lang w:val="pt-BR"/>
        </w:rPr>
        <w:t xml:space="preserve"> </w:t>
      </w:r>
      <w:hyperlink r:id="rId67" w:history="1">
        <w:r w:rsidRPr="002971C1">
          <w:rPr>
            <w:rStyle w:val="Hyperlink"/>
            <w:b/>
            <w:bCs/>
            <w:lang w:val="ro-RO"/>
          </w:rPr>
          <w:t>EDDIE</w:t>
        </w:r>
      </w:hyperlink>
      <w:r>
        <w:rPr>
          <w:lang w:val="ro-RO"/>
        </w:rPr>
        <w:t xml:space="preserve"> </w:t>
      </w:r>
      <w:r w:rsidRPr="00017069">
        <w:rPr>
          <w:rFonts w:ascii="Calibri" w:hAnsi="Calibri" w:cs="Calibri"/>
          <w:lang w:val="ro-RO"/>
        </w:rPr>
        <w:t>a început la 1 ianuarie 2020</w:t>
      </w:r>
      <w:r>
        <w:rPr>
          <w:rFonts w:ascii="Calibri" w:hAnsi="Calibri" w:cs="Calibri"/>
          <w:lang w:val="ro-RO"/>
        </w:rPr>
        <w:t xml:space="preserve"> și</w:t>
      </w:r>
      <w:r w:rsidRPr="00017069">
        <w:rPr>
          <w:rFonts w:ascii="Calibri" w:hAnsi="Calibri" w:cs="Calibri"/>
          <w:lang w:val="ro-RO"/>
        </w:rPr>
        <w:t xml:space="preserve"> va dura 4 ani</w:t>
      </w:r>
      <w:r>
        <w:rPr>
          <w:rFonts w:ascii="Calibri" w:hAnsi="Calibri" w:cs="Calibri"/>
          <w:lang w:val="ro-RO"/>
        </w:rPr>
        <w:t>.</w:t>
      </w:r>
    </w:p>
    <w:p w14:paraId="0A71095A" w14:textId="77777777" w:rsidR="00571C5F" w:rsidRDefault="00571C5F" w:rsidP="00571C5F">
      <w:pPr>
        <w:spacing w:line="12" w:lineRule="atLeast"/>
        <w:jc w:val="both"/>
        <w:rPr>
          <w:rFonts w:ascii="Calibri" w:hAnsi="Calibri" w:cs="Calibri"/>
          <w:lang w:val="ro-RO"/>
        </w:rPr>
      </w:pPr>
      <w:r w:rsidRPr="004006ED">
        <w:rPr>
          <w:rFonts w:ascii="Calibri" w:hAnsi="Calibri" w:cs="Calibri"/>
          <w:b/>
          <w:bCs/>
          <w:lang w:val="ro-RO"/>
        </w:rPr>
        <w:t>Buget</w:t>
      </w:r>
      <w:r>
        <w:rPr>
          <w:rFonts w:ascii="Calibri" w:hAnsi="Calibri" w:cs="Calibri"/>
          <w:lang w:val="ro-RO"/>
        </w:rPr>
        <w:t xml:space="preserve">: </w:t>
      </w:r>
      <w:r w:rsidRPr="001429E3">
        <w:rPr>
          <w:rFonts w:ascii="Calibri" w:hAnsi="Calibri" w:cs="Calibri"/>
          <w:bCs/>
          <w:color w:val="000000"/>
          <w:lang w:val="pt-BR"/>
        </w:rPr>
        <w:t xml:space="preserve">3,995,690.00 </w:t>
      </w:r>
      <w:r w:rsidRPr="001429E3">
        <w:rPr>
          <w:lang w:val="pt-BR"/>
        </w:rPr>
        <w:t>EURO - Maximum Grant Amount</w:t>
      </w:r>
    </w:p>
    <w:p w14:paraId="2D806F41" w14:textId="77777777" w:rsidR="00571C5F" w:rsidRDefault="00571C5F" w:rsidP="00571C5F">
      <w:pPr>
        <w:spacing w:line="12" w:lineRule="atLeast"/>
        <w:jc w:val="both"/>
        <w:rPr>
          <w:rFonts w:ascii="Calibri" w:hAnsi="Calibri" w:cs="Calibri"/>
          <w:lang w:val="ro-RO"/>
        </w:rPr>
      </w:pPr>
      <w:r w:rsidRPr="004006ED">
        <w:rPr>
          <w:rFonts w:ascii="Calibri" w:hAnsi="Calibri" w:cs="Calibri"/>
          <w:b/>
          <w:bCs/>
          <w:lang w:val="ro-RO"/>
        </w:rPr>
        <w:t>Obiectiv</w:t>
      </w:r>
      <w:r>
        <w:rPr>
          <w:rFonts w:ascii="Calibri" w:hAnsi="Calibri" w:cs="Calibri"/>
          <w:lang w:val="ro-RO"/>
        </w:rPr>
        <w:t>:</w:t>
      </w:r>
      <w:r w:rsidRPr="00B56B6D">
        <w:rPr>
          <w:rFonts w:ascii="Calibri" w:hAnsi="Calibri" w:cs="Calibri"/>
          <w:lang w:val="ro-RO"/>
        </w:rPr>
        <w:t xml:space="preserve"> </w:t>
      </w:r>
      <w:r>
        <w:rPr>
          <w:rFonts w:ascii="Calibri" w:hAnsi="Calibri" w:cs="Calibri"/>
          <w:lang w:val="ro-RO"/>
        </w:rPr>
        <w:t xml:space="preserve">Proiectul </w:t>
      </w:r>
      <w:hyperlink r:id="rId68" w:history="1">
        <w:r w:rsidRPr="00582519">
          <w:rPr>
            <w:rStyle w:val="Hyperlink"/>
            <w:rFonts w:ascii="Calibri" w:hAnsi="Calibri" w:cs="Calibri"/>
            <w:b/>
            <w:bCs/>
            <w:lang w:val="ro-RO"/>
          </w:rPr>
          <w:t>EDDIE</w:t>
        </w:r>
      </w:hyperlink>
      <w:r>
        <w:rPr>
          <w:rFonts w:ascii="Calibri" w:hAnsi="Calibri" w:cs="Calibri"/>
          <w:lang w:val="ro-RO"/>
        </w:rPr>
        <w:t xml:space="preserve"> </w:t>
      </w:r>
      <w:r w:rsidRPr="00017069">
        <w:rPr>
          <w:rFonts w:ascii="Calibri" w:hAnsi="Calibri" w:cs="Calibri"/>
          <w:lang w:val="ro-RO"/>
        </w:rPr>
        <w:t>își propune să creeze o Alianță Sectorială a Abilităților (SSA</w:t>
      </w:r>
      <w:r>
        <w:rPr>
          <w:rFonts w:ascii="Calibri" w:hAnsi="Calibri" w:cs="Calibri"/>
          <w:lang w:val="ro-RO"/>
        </w:rPr>
        <w:t>)</w:t>
      </w:r>
      <w:r w:rsidRPr="00017069">
        <w:rPr>
          <w:rFonts w:ascii="Calibri" w:hAnsi="Calibri" w:cs="Calibri"/>
          <w:lang w:val="ro-RO"/>
        </w:rPr>
        <w:t>, prin reunirea tuturor elementelor relevante din domeniul energiei, inclusiv industria, educația și formarea, organizații</w:t>
      </w:r>
      <w:r>
        <w:rPr>
          <w:rFonts w:ascii="Calibri" w:hAnsi="Calibri" w:cs="Calibri"/>
          <w:lang w:val="ro-RO"/>
        </w:rPr>
        <w:t xml:space="preserve"> </w:t>
      </w:r>
      <w:r w:rsidRPr="00017069">
        <w:rPr>
          <w:rFonts w:ascii="Calibri" w:hAnsi="Calibri" w:cs="Calibri"/>
          <w:lang w:val="ro-RO"/>
        </w:rPr>
        <w:t xml:space="preserve">europene, </w:t>
      </w:r>
      <w:r w:rsidRPr="00653A62">
        <w:rPr>
          <w:rFonts w:ascii="Calibri" w:hAnsi="Calibri" w:cs="Calibri"/>
          <w:lang w:val="ro-RO"/>
        </w:rPr>
        <w:t>parteneri sociali și autorități publice</w:t>
      </w:r>
      <w:r>
        <w:rPr>
          <w:rFonts w:ascii="Calibri" w:hAnsi="Calibri" w:cs="Calibri"/>
          <w:lang w:val="ro-RO"/>
        </w:rPr>
        <w:t xml:space="preserve">. De asemenea, obiectivul principal este </w:t>
      </w:r>
      <w:r w:rsidRPr="00653A62">
        <w:rPr>
          <w:rFonts w:ascii="Calibri" w:hAnsi="Calibri" w:cs="Calibri"/>
          <w:lang w:val="ro-RO"/>
        </w:rPr>
        <w:t>dezvolt</w:t>
      </w:r>
      <w:r>
        <w:rPr>
          <w:rFonts w:ascii="Calibri" w:hAnsi="Calibri" w:cs="Calibri"/>
          <w:lang w:val="ro-RO"/>
        </w:rPr>
        <w:t>area</w:t>
      </w:r>
      <w:r w:rsidRPr="00653A62">
        <w:rPr>
          <w:rFonts w:ascii="Calibri" w:hAnsi="Calibri" w:cs="Calibri"/>
          <w:lang w:val="ro-RO"/>
        </w:rPr>
        <w:t xml:space="preserve"> un</w:t>
      </w:r>
      <w:r>
        <w:rPr>
          <w:rFonts w:ascii="Calibri" w:hAnsi="Calibri" w:cs="Calibri"/>
          <w:lang w:val="ro-RO"/>
        </w:rPr>
        <w:t>ui</w:t>
      </w:r>
      <w:r w:rsidRPr="00653A62">
        <w:rPr>
          <w:rFonts w:ascii="Calibri" w:hAnsi="Calibri" w:cs="Calibri"/>
          <w:lang w:val="ro-RO"/>
        </w:rPr>
        <w:t xml:space="preserve"> </w:t>
      </w:r>
      <w:r w:rsidRPr="00BF365D">
        <w:rPr>
          <w:rFonts w:ascii="Calibri" w:hAnsi="Calibri" w:cs="Calibri"/>
          <w:b/>
          <w:bCs/>
          <w:lang w:val="ro-RO"/>
        </w:rPr>
        <w:t>Plan de Acțiuni</w:t>
      </w:r>
      <w:r w:rsidRPr="00653A62">
        <w:rPr>
          <w:rFonts w:ascii="Calibri" w:hAnsi="Calibri" w:cs="Calibri"/>
          <w:lang w:val="ro-RO"/>
        </w:rPr>
        <w:t xml:space="preserve"> orientat pe termen lung pentru digitalizarea Sectorului</w:t>
      </w:r>
      <w:r>
        <w:rPr>
          <w:rFonts w:ascii="Calibri" w:hAnsi="Calibri" w:cs="Calibri"/>
          <w:lang w:val="ro-RO"/>
        </w:rPr>
        <w:t xml:space="preserve"> </w:t>
      </w:r>
      <w:r w:rsidRPr="00653A62">
        <w:rPr>
          <w:rFonts w:ascii="Calibri" w:hAnsi="Calibri" w:cs="Calibri"/>
          <w:lang w:val="ro-RO"/>
        </w:rPr>
        <w:t>Energetic European, care să permită corelarea cerințelor în privința competențelor necesare digitalizării sectorului energetic și oferta educațională și profesională.</w:t>
      </w:r>
      <w:r>
        <w:rPr>
          <w:rFonts w:ascii="Calibri" w:hAnsi="Calibri" w:cs="Calibri"/>
          <w:lang w:val="ro-RO"/>
        </w:rPr>
        <w:t xml:space="preserve"> </w:t>
      </w:r>
    </w:p>
    <w:p w14:paraId="3338D4E0" w14:textId="77777777" w:rsidR="00571C5F" w:rsidRDefault="00571C5F" w:rsidP="00571C5F">
      <w:pPr>
        <w:spacing w:line="12" w:lineRule="atLeast"/>
        <w:jc w:val="both"/>
        <w:rPr>
          <w:rFonts w:ascii="Calibri" w:hAnsi="Calibri" w:cs="Calibri"/>
          <w:lang w:val="ro-RO"/>
        </w:rPr>
      </w:pPr>
      <w:r w:rsidRPr="004006ED">
        <w:rPr>
          <w:rFonts w:ascii="Calibri" w:hAnsi="Calibri" w:cs="Calibri"/>
          <w:b/>
          <w:bCs/>
          <w:lang w:val="ro-RO"/>
        </w:rPr>
        <w:t>Rolul</w:t>
      </w:r>
      <w:r>
        <w:rPr>
          <w:rFonts w:ascii="Calibri" w:hAnsi="Calibri" w:cs="Calibri"/>
          <w:lang w:val="ro-RO"/>
        </w:rPr>
        <w:t xml:space="preserve"> </w:t>
      </w:r>
      <w:r w:rsidRPr="004006ED">
        <w:rPr>
          <w:rFonts w:ascii="Calibri" w:hAnsi="Calibri" w:cs="Calibri"/>
          <w:b/>
          <w:bCs/>
          <w:lang w:val="ro-RO"/>
        </w:rPr>
        <w:t>CRE</w:t>
      </w:r>
      <w:r>
        <w:rPr>
          <w:rFonts w:ascii="Calibri" w:hAnsi="Calibri" w:cs="Calibri"/>
          <w:lang w:val="ro-RO"/>
        </w:rPr>
        <w:t xml:space="preserve">: Partener în toate pachetele de lucrari, CRE </w:t>
      </w:r>
      <w:r w:rsidRPr="00653A62">
        <w:rPr>
          <w:rFonts w:ascii="Calibri" w:hAnsi="Calibri" w:cs="Calibri"/>
          <w:lang w:val="ro-RO"/>
        </w:rPr>
        <w:t xml:space="preserve">coordonează activitățile de diseminare și exploatare </w:t>
      </w:r>
      <w:r>
        <w:rPr>
          <w:rFonts w:ascii="Calibri" w:hAnsi="Calibri" w:cs="Calibri"/>
          <w:lang w:val="ro-RO"/>
        </w:rPr>
        <w:t xml:space="preserve">în cadrul pachetului </w:t>
      </w:r>
      <w:r w:rsidRPr="00653A62">
        <w:rPr>
          <w:rFonts w:ascii="Calibri" w:hAnsi="Calibri" w:cs="Calibri"/>
          <w:lang w:val="ro-RO"/>
        </w:rPr>
        <w:t>WP7</w:t>
      </w:r>
      <w:r>
        <w:rPr>
          <w:rFonts w:ascii="Calibri" w:hAnsi="Calibri" w:cs="Calibri"/>
          <w:lang w:val="ro-RO"/>
        </w:rPr>
        <w:t>,</w:t>
      </w:r>
      <w:r w:rsidRPr="00653A62">
        <w:rPr>
          <w:rFonts w:ascii="Calibri" w:hAnsi="Calibri" w:cs="Calibri"/>
          <w:lang w:val="ro-RO"/>
        </w:rPr>
        <w:t xml:space="preserve"> </w:t>
      </w:r>
      <w:r>
        <w:rPr>
          <w:rFonts w:ascii="Calibri" w:hAnsi="Calibri" w:cs="Calibri"/>
          <w:lang w:val="ro-RO"/>
        </w:rPr>
        <w:t>desfășurând</w:t>
      </w:r>
      <w:r w:rsidRPr="00653A62">
        <w:rPr>
          <w:rFonts w:ascii="Calibri" w:hAnsi="Calibri" w:cs="Calibri"/>
          <w:lang w:val="ro-RO"/>
        </w:rPr>
        <w:t xml:space="preserve"> activitățile de diseminare pe parcursul implementării proiectului, precum și prezentarea evoluției rezultatelor proiectului.</w:t>
      </w:r>
    </w:p>
    <w:p w14:paraId="264B5B0F" w14:textId="77777777" w:rsidR="00571C5F" w:rsidRDefault="00571C5F" w:rsidP="00571C5F">
      <w:pPr>
        <w:spacing w:line="12" w:lineRule="atLeast"/>
        <w:jc w:val="both"/>
        <w:rPr>
          <w:rFonts w:ascii="Calibri" w:hAnsi="Calibri" w:cs="Calibri"/>
          <w:lang w:val="ro-RO"/>
        </w:rPr>
      </w:pPr>
    </w:p>
    <w:p w14:paraId="33F12571" w14:textId="77777777" w:rsidR="00571C5F" w:rsidRDefault="00571C5F" w:rsidP="00571C5F">
      <w:pPr>
        <w:spacing w:line="12" w:lineRule="atLeast"/>
        <w:jc w:val="both"/>
        <w:rPr>
          <w:rFonts w:ascii="Calibri" w:hAnsi="Calibri" w:cs="Calibri"/>
          <w:lang w:val="ro-RO"/>
        </w:rPr>
      </w:pPr>
    </w:p>
    <w:p w14:paraId="45363578" w14:textId="77777777" w:rsidR="00571C5F" w:rsidRDefault="00571C5F" w:rsidP="00571C5F">
      <w:pPr>
        <w:spacing w:line="12" w:lineRule="atLeast"/>
        <w:jc w:val="both"/>
        <w:rPr>
          <w:rFonts w:ascii="Calibri" w:hAnsi="Calibri" w:cs="Calibri"/>
          <w:lang w:val="ro-RO"/>
        </w:rPr>
      </w:pPr>
    </w:p>
    <w:p w14:paraId="4BAE1921" w14:textId="77777777" w:rsidR="00571C5F" w:rsidRDefault="00571C5F" w:rsidP="00571C5F">
      <w:pPr>
        <w:spacing w:line="12" w:lineRule="atLeast"/>
        <w:jc w:val="both"/>
        <w:rPr>
          <w:rFonts w:ascii="Calibri" w:hAnsi="Calibri" w:cs="Calibri"/>
          <w:lang w:val="ro-RO"/>
        </w:rPr>
      </w:pPr>
    </w:p>
    <w:p w14:paraId="7106ED56" w14:textId="77777777" w:rsidR="00571C5F" w:rsidRDefault="00571C5F" w:rsidP="00571C5F">
      <w:pPr>
        <w:spacing w:line="12" w:lineRule="atLeast"/>
        <w:jc w:val="both"/>
        <w:rPr>
          <w:rFonts w:ascii="Calibri" w:hAnsi="Calibri" w:cs="Calibri"/>
          <w:lang w:val="ro-RO"/>
        </w:rPr>
      </w:pPr>
    </w:p>
    <w:p w14:paraId="31CC0117" w14:textId="77777777" w:rsidR="00571C5F" w:rsidRDefault="00571C5F" w:rsidP="00571C5F">
      <w:pPr>
        <w:spacing w:line="12" w:lineRule="atLeast"/>
        <w:jc w:val="both"/>
        <w:rPr>
          <w:rFonts w:ascii="Calibri" w:hAnsi="Calibri" w:cs="Calibri"/>
          <w:lang w:val="ro-RO"/>
        </w:rPr>
      </w:pPr>
    </w:p>
    <w:p w14:paraId="7A52AB24" w14:textId="77777777" w:rsidR="00571C5F" w:rsidRDefault="00571C5F" w:rsidP="00571C5F">
      <w:pPr>
        <w:spacing w:line="12" w:lineRule="atLeast"/>
        <w:jc w:val="both"/>
        <w:rPr>
          <w:rFonts w:ascii="Calibri" w:hAnsi="Calibri" w:cs="Calibri"/>
          <w:lang w:val="ro-RO"/>
        </w:rPr>
      </w:pPr>
    </w:p>
    <w:p w14:paraId="507C7179" w14:textId="77777777" w:rsidR="00571C5F" w:rsidRDefault="00571C5F" w:rsidP="00571C5F">
      <w:pPr>
        <w:spacing w:line="12" w:lineRule="atLeast"/>
        <w:jc w:val="both"/>
        <w:rPr>
          <w:rFonts w:ascii="Calibri" w:hAnsi="Calibri" w:cs="Calibri"/>
          <w:lang w:val="ro-RO"/>
        </w:rPr>
      </w:pPr>
    </w:p>
    <w:p w14:paraId="511A104A" w14:textId="77777777" w:rsidR="00571C5F" w:rsidRDefault="00571C5F" w:rsidP="00571C5F">
      <w:pPr>
        <w:spacing w:line="12" w:lineRule="atLeast"/>
        <w:jc w:val="both"/>
        <w:rPr>
          <w:rFonts w:ascii="Calibri" w:hAnsi="Calibri" w:cs="Calibri"/>
          <w:lang w:val="ro-RO"/>
        </w:rPr>
      </w:pPr>
    </w:p>
    <w:p w14:paraId="6FEFBED9" w14:textId="77777777" w:rsidR="00571C5F" w:rsidRDefault="00571C5F" w:rsidP="00571C5F">
      <w:pPr>
        <w:spacing w:line="12" w:lineRule="atLeast"/>
        <w:jc w:val="both"/>
        <w:rPr>
          <w:rFonts w:ascii="Calibri" w:hAnsi="Calibri" w:cs="Calibri"/>
          <w:lang w:val="ro-RO"/>
        </w:rPr>
      </w:pPr>
    </w:p>
    <w:p w14:paraId="5B796E1C" w14:textId="77777777" w:rsidR="00571C5F" w:rsidRDefault="00571C5F" w:rsidP="00571C5F">
      <w:pPr>
        <w:spacing w:line="12" w:lineRule="atLeast"/>
        <w:jc w:val="both"/>
        <w:rPr>
          <w:rFonts w:ascii="Calibri" w:hAnsi="Calibri" w:cs="Calibri"/>
          <w:lang w:val="ro-RO"/>
        </w:rPr>
      </w:pPr>
    </w:p>
    <w:p w14:paraId="06769205" w14:textId="77777777" w:rsidR="00571C5F" w:rsidRPr="00300DB7" w:rsidRDefault="00571C5F" w:rsidP="00571C5F">
      <w:pPr>
        <w:spacing w:line="12" w:lineRule="atLeast"/>
        <w:jc w:val="both"/>
        <w:rPr>
          <w:rFonts w:ascii="Calibri" w:hAnsi="Calibri" w:cs="Calibri"/>
          <w:lang w:val="ro-RO"/>
        </w:rPr>
      </w:pPr>
    </w:p>
    <w:p w14:paraId="0DCC7667" w14:textId="77777777" w:rsidR="00571C5F" w:rsidRPr="008F643C" w:rsidRDefault="00571C5F" w:rsidP="00571C5F">
      <w:pPr>
        <w:jc w:val="center"/>
        <w:rPr>
          <w:rFonts w:cstheme="minorHAnsi"/>
          <w:b/>
          <w:bCs/>
          <w:sz w:val="24"/>
          <w:szCs w:val="24"/>
          <w:lang w:val="ro-RO"/>
        </w:rPr>
      </w:pPr>
      <w:r w:rsidRPr="008F643C">
        <w:rPr>
          <w:rFonts w:cstheme="minorHAnsi"/>
          <w:b/>
          <w:bCs/>
          <w:sz w:val="24"/>
          <w:szCs w:val="24"/>
          <w:lang w:val="ro-RO"/>
        </w:rPr>
        <w:lastRenderedPageBreak/>
        <w:t xml:space="preserve">EDGEFLEX - </w:t>
      </w:r>
      <w:r w:rsidRPr="008F643C">
        <w:rPr>
          <w:rFonts w:cstheme="minorHAnsi"/>
          <w:b/>
          <w:bCs/>
          <w:i/>
          <w:iCs/>
          <w:sz w:val="24"/>
          <w:szCs w:val="24"/>
          <w:lang w:val="ro-RO"/>
        </w:rPr>
        <w:t>Managing future grids with the new VPP Concept</w:t>
      </w:r>
    </w:p>
    <w:p w14:paraId="77E703D0" w14:textId="77777777" w:rsidR="00571C5F" w:rsidRDefault="00571C5F" w:rsidP="00571C5F">
      <w:pPr>
        <w:jc w:val="center"/>
        <w:rPr>
          <w:rFonts w:cstheme="minorHAnsi"/>
          <w:lang w:val="ro-RO"/>
        </w:rPr>
      </w:pPr>
      <w:r>
        <w:rPr>
          <w:noProof/>
        </w:rPr>
        <w:drawing>
          <wp:inline distT="0" distB="0" distL="0" distR="0" wp14:anchorId="461AAA03" wp14:editId="07F90AF6">
            <wp:extent cx="1440180" cy="954119"/>
            <wp:effectExtent l="0" t="0" r="7620" b="0"/>
            <wp:docPr id="33" name="Picture 3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ic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8778" cy="973065"/>
                    </a:xfrm>
                    <a:prstGeom prst="rect">
                      <a:avLst/>
                    </a:prstGeom>
                    <a:noFill/>
                    <a:ln>
                      <a:noFill/>
                    </a:ln>
                  </pic:spPr>
                </pic:pic>
              </a:graphicData>
            </a:graphic>
          </wp:inline>
        </w:drawing>
      </w:r>
    </w:p>
    <w:p w14:paraId="748A3DD1" w14:textId="77777777" w:rsidR="00571C5F" w:rsidRDefault="00571C5F" w:rsidP="00571C5F">
      <w:pPr>
        <w:jc w:val="center"/>
        <w:rPr>
          <w:rFonts w:cstheme="minorHAnsi"/>
          <w:lang w:val="ro-RO"/>
        </w:rPr>
      </w:pPr>
    </w:p>
    <w:p w14:paraId="7672737B" w14:textId="77777777" w:rsidR="00571C5F" w:rsidRDefault="00571C5F" w:rsidP="00571C5F">
      <w:pPr>
        <w:jc w:val="both"/>
        <w:rPr>
          <w:rFonts w:ascii="Calibri" w:hAnsi="Calibri" w:cs="Calibri"/>
          <w:lang w:val="ro-RO"/>
        </w:rPr>
      </w:pPr>
      <w:r w:rsidRPr="00CF2F6E">
        <w:rPr>
          <w:rFonts w:ascii="Calibri" w:eastAsia="Times New Roman" w:hAnsi="Calibri" w:cs="Calibri"/>
          <w:color w:val="000000"/>
          <w:bdr w:val="none" w:sz="0" w:space="0" w:color="auto" w:frame="1"/>
          <w:lang w:val="ro-RO" w:eastAsia="en-GB"/>
        </w:rPr>
        <w:t>Asociaţia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 xml:space="preserve">Centrul Român al Energiei (CRE) </w:t>
      </w:r>
      <w:r w:rsidRPr="00E9756B">
        <w:rPr>
          <w:rFonts w:ascii="Calibri" w:hAnsi="Calibri" w:cs="Calibri"/>
          <w:lang w:val="ro-RO"/>
        </w:rPr>
        <w:t>este partener direct în cadrul Proiectului European</w:t>
      </w:r>
      <w:r w:rsidRPr="00485A89">
        <w:rPr>
          <w:rFonts w:ascii="Calibri" w:hAnsi="Calibri" w:cs="Calibri"/>
          <w:lang w:val="ro-RO"/>
        </w:rPr>
        <w:t xml:space="preserve"> </w:t>
      </w:r>
      <w:r w:rsidRPr="00485A89">
        <w:rPr>
          <w:rFonts w:ascii="Calibri" w:hAnsi="Calibri" w:cs="Calibri"/>
          <w:b/>
          <w:bCs/>
          <w:lang w:val="ro-RO"/>
        </w:rPr>
        <w:t>„</w:t>
      </w:r>
      <w:r w:rsidRPr="005C26B0">
        <w:rPr>
          <w:rFonts w:ascii="Calibri" w:hAnsi="Calibri" w:cs="Calibri"/>
          <w:lang w:val="ro-RO"/>
        </w:rPr>
        <w:t>EDGEFLEX”</w:t>
      </w:r>
      <w:r w:rsidRPr="00485A89">
        <w:rPr>
          <w:rFonts w:ascii="Calibri" w:hAnsi="Calibri" w:cs="Calibri"/>
          <w:b/>
          <w:bCs/>
          <w:lang w:val="ro-RO"/>
        </w:rPr>
        <w:t xml:space="preserve"> - „</w:t>
      </w:r>
      <w:r w:rsidRPr="00485A89">
        <w:rPr>
          <w:rFonts w:cstheme="minorHAnsi"/>
          <w:b/>
          <w:bCs/>
          <w:i/>
          <w:iCs/>
          <w:lang w:val="ro-RO"/>
        </w:rPr>
        <w:t>Managing future grids with the new VPP Concept</w:t>
      </w:r>
      <w:r w:rsidRPr="00485A89">
        <w:rPr>
          <w:rFonts w:cstheme="minorHAnsi"/>
          <w:b/>
          <w:bCs/>
          <w:lang w:val="ro-RO"/>
        </w:rPr>
        <w:t>”</w:t>
      </w:r>
      <w:r>
        <w:rPr>
          <w:rFonts w:cstheme="minorHAnsi"/>
          <w:b/>
          <w:bCs/>
          <w:lang w:val="ro-RO"/>
        </w:rPr>
        <w:t xml:space="preserve">, </w:t>
      </w:r>
      <w:r w:rsidRPr="00485A89">
        <w:rPr>
          <w:rFonts w:ascii="Calibri" w:hAnsi="Calibri" w:cs="Calibri"/>
          <w:lang w:val="ro-RO"/>
        </w:rPr>
        <w:t>finanțat de Comisi</w:t>
      </w:r>
      <w:r>
        <w:rPr>
          <w:rFonts w:ascii="Calibri" w:hAnsi="Calibri" w:cs="Calibri"/>
          <w:lang w:val="ro-RO"/>
        </w:rPr>
        <w:t>a</w:t>
      </w:r>
      <w:r w:rsidRPr="00485A89">
        <w:rPr>
          <w:rFonts w:ascii="Calibri" w:hAnsi="Calibri" w:cs="Calibri"/>
          <w:lang w:val="ro-RO"/>
        </w:rPr>
        <w:t xml:space="preserve"> Europe</w:t>
      </w:r>
      <w:r>
        <w:rPr>
          <w:rFonts w:ascii="Calibri" w:hAnsi="Calibri" w:cs="Calibri"/>
          <w:lang w:val="ro-RO"/>
        </w:rPr>
        <w:t xml:space="preserve">ană </w:t>
      </w:r>
      <w:r w:rsidRPr="00E9756B">
        <w:rPr>
          <w:rFonts w:ascii="Calibri" w:eastAsia="Times New Roman" w:hAnsi="Calibri" w:cs="Calibri"/>
          <w:color w:val="000000"/>
          <w:bdr w:val="none" w:sz="0" w:space="0" w:color="auto" w:frame="1"/>
          <w:lang w:val="ro-RO" w:eastAsia="en-GB"/>
        </w:rPr>
        <w:t>prin Programul Orizont 2020</w:t>
      </w:r>
      <w:r w:rsidRPr="00485A89">
        <w:rPr>
          <w:rFonts w:ascii="Calibri" w:hAnsi="Calibri" w:cs="Calibri"/>
          <w:lang w:val="ro-RO"/>
        </w:rPr>
        <w:t xml:space="preserve">. </w:t>
      </w:r>
    </w:p>
    <w:p w14:paraId="1FC53FEE" w14:textId="77777777" w:rsidR="00571C5F" w:rsidRDefault="00571C5F" w:rsidP="00571C5F">
      <w:pPr>
        <w:jc w:val="both"/>
        <w:rPr>
          <w:rFonts w:ascii="Calibri" w:hAnsi="Calibri" w:cs="Calibri"/>
          <w:lang w:val="ro-RO"/>
        </w:rPr>
      </w:pPr>
      <w:r w:rsidRPr="00AD299C">
        <w:rPr>
          <w:rFonts w:ascii="Calibri" w:hAnsi="Calibri" w:cs="Calibri"/>
          <w:b/>
          <w:bCs/>
          <w:lang w:val="ro-RO"/>
        </w:rPr>
        <w:t>Coordonator</w:t>
      </w:r>
      <w:r>
        <w:rPr>
          <w:rFonts w:ascii="Calibri" w:hAnsi="Calibri" w:cs="Calibri"/>
          <w:lang w:val="ro-RO"/>
        </w:rPr>
        <w:t>:</w:t>
      </w:r>
      <w:r w:rsidRPr="001429E3">
        <w:rPr>
          <w:lang w:val="ro-RO"/>
        </w:rPr>
        <w:t xml:space="preserve"> </w:t>
      </w:r>
      <w:r w:rsidRPr="00AD299C">
        <w:rPr>
          <w:rFonts w:ascii="Calibri" w:hAnsi="Calibri" w:cs="Calibri"/>
          <w:lang w:val="ro-RO"/>
        </w:rPr>
        <w:t>ERICSSON GMBH (EDD)</w:t>
      </w:r>
      <w:r>
        <w:rPr>
          <w:rFonts w:ascii="Calibri" w:hAnsi="Calibri" w:cs="Calibri"/>
          <w:lang w:val="ro-RO"/>
        </w:rPr>
        <w:t xml:space="preserve"> – </w:t>
      </w:r>
      <w:r w:rsidRPr="00185FAD">
        <w:rPr>
          <w:rFonts w:ascii="Calibri" w:hAnsi="Calibri" w:cs="Calibri"/>
          <w:lang w:val="ro-RO"/>
        </w:rPr>
        <w:t>German</w:t>
      </w:r>
      <w:r>
        <w:rPr>
          <w:rFonts w:ascii="Calibri" w:hAnsi="Calibri" w:cs="Calibri"/>
          <w:lang w:val="ro-RO"/>
        </w:rPr>
        <w:t>ia.</w:t>
      </w:r>
    </w:p>
    <w:p w14:paraId="6D3245E1" w14:textId="77777777" w:rsidR="00571C5F" w:rsidRDefault="00571C5F" w:rsidP="00571C5F">
      <w:pPr>
        <w:jc w:val="both"/>
        <w:rPr>
          <w:rFonts w:ascii="Calibri" w:hAnsi="Calibri" w:cs="Calibri"/>
          <w:lang w:val="ro-RO"/>
        </w:rPr>
      </w:pPr>
      <w:r w:rsidRPr="00AD299C">
        <w:rPr>
          <w:rFonts w:ascii="Calibri" w:hAnsi="Calibri" w:cs="Calibri"/>
          <w:b/>
          <w:bCs/>
          <w:lang w:val="ro-RO"/>
        </w:rPr>
        <w:t>Parteneri</w:t>
      </w:r>
      <w:r>
        <w:rPr>
          <w:rFonts w:ascii="Calibri" w:hAnsi="Calibri" w:cs="Calibri"/>
          <w:lang w:val="ro-RO"/>
        </w:rPr>
        <w:t>:</w:t>
      </w:r>
      <w:r w:rsidRPr="001429E3">
        <w:rPr>
          <w:lang w:val="ro-RO"/>
        </w:rPr>
        <w:t xml:space="preserve"> </w:t>
      </w:r>
      <w:r w:rsidRPr="0019510C">
        <w:rPr>
          <w:rFonts w:ascii="Calibri" w:hAnsi="Calibri" w:cs="Calibri"/>
          <w:lang w:val="ro-RO"/>
        </w:rPr>
        <w:t>ALPIQ DIGITAL AG (ALPQ), B.A.U.M. CONSULT GMBH (BAUM),</w:t>
      </w:r>
      <w:r>
        <w:rPr>
          <w:rFonts w:ascii="Calibri" w:hAnsi="Calibri" w:cs="Calibri"/>
          <w:lang w:val="ro-RO"/>
        </w:rPr>
        <w:t xml:space="preserve"> </w:t>
      </w:r>
      <w:r w:rsidRPr="0019510C">
        <w:rPr>
          <w:rFonts w:ascii="Calibri" w:hAnsi="Calibri" w:cs="Calibri"/>
          <w:lang w:val="ro-RO"/>
        </w:rPr>
        <w:t>INEA INFORMATIZACIJA ENERGETIKA AVTOMATIZACIJA DOO (INEA)</w:t>
      </w:r>
      <w:r>
        <w:rPr>
          <w:rFonts w:ascii="Calibri" w:hAnsi="Calibri" w:cs="Calibri"/>
          <w:lang w:val="ro-RO"/>
        </w:rPr>
        <w:t xml:space="preserve">, </w:t>
      </w:r>
      <w:r w:rsidRPr="0019510C">
        <w:rPr>
          <w:rFonts w:ascii="Calibri" w:hAnsi="Calibri" w:cs="Calibri"/>
          <w:lang w:val="ro-RO"/>
        </w:rPr>
        <w:t>RHEINISCH-WESTFAELISCHE TECHNISCHE HOCHSCHULE AACHEN (RWTH), SWW WUNSIEDEL GMBH (SWW)</w:t>
      </w:r>
      <w:r>
        <w:rPr>
          <w:rFonts w:ascii="Calibri" w:hAnsi="Calibri" w:cs="Calibri"/>
          <w:lang w:val="ro-RO"/>
        </w:rPr>
        <w:t xml:space="preserve">, </w:t>
      </w:r>
      <w:r w:rsidRPr="0019510C">
        <w:rPr>
          <w:rFonts w:ascii="Calibri" w:hAnsi="Calibri" w:cs="Calibri"/>
          <w:lang w:val="ro-RO"/>
        </w:rPr>
        <w:t>UNIVERSITY COLLEGE DUBLIN, NATIONAL UNIVERSITY OF IRELAND, DUBLIN (UCD), UNIVERSITA DI BOLOGNA (UNIBO),</w:t>
      </w:r>
      <w:r>
        <w:rPr>
          <w:rFonts w:ascii="Calibri" w:hAnsi="Calibri" w:cs="Calibri"/>
          <w:lang w:val="ro-RO"/>
        </w:rPr>
        <w:t xml:space="preserve"> </w:t>
      </w:r>
      <w:r w:rsidRPr="0019510C">
        <w:rPr>
          <w:rFonts w:ascii="Calibri" w:hAnsi="Calibri" w:cs="Calibri"/>
          <w:lang w:val="ro-RO"/>
        </w:rPr>
        <w:t>WATERFORD INSTITUTE OF TECHNOLOGY (WIT)</w:t>
      </w:r>
      <w:r>
        <w:rPr>
          <w:rFonts w:ascii="Calibri" w:hAnsi="Calibri" w:cs="Calibri"/>
          <w:lang w:val="ro-RO"/>
        </w:rPr>
        <w:t>.</w:t>
      </w:r>
    </w:p>
    <w:p w14:paraId="3CAFC053" w14:textId="77777777" w:rsidR="00571C5F" w:rsidRDefault="00571C5F" w:rsidP="00571C5F">
      <w:pPr>
        <w:jc w:val="both"/>
        <w:rPr>
          <w:rFonts w:ascii="Calibri" w:hAnsi="Calibri" w:cs="Calibri"/>
          <w:lang w:val="ro-RO"/>
        </w:rPr>
      </w:pPr>
      <w:r w:rsidRPr="00AD299C">
        <w:rPr>
          <w:rFonts w:ascii="Calibri" w:hAnsi="Calibri" w:cs="Calibri"/>
          <w:b/>
          <w:bCs/>
          <w:lang w:val="ro-RO"/>
        </w:rPr>
        <w:t>Durata</w:t>
      </w:r>
      <w:r>
        <w:rPr>
          <w:rFonts w:ascii="Calibri" w:hAnsi="Calibri" w:cs="Calibri"/>
          <w:lang w:val="ro-RO"/>
        </w:rPr>
        <w:t>:</w:t>
      </w:r>
      <w:r w:rsidRPr="001429E3">
        <w:rPr>
          <w:lang w:val="pt-BR"/>
        </w:rPr>
        <w:t xml:space="preserve"> </w:t>
      </w:r>
      <w:hyperlink r:id="rId70" w:history="1">
        <w:r w:rsidRPr="003B6D78">
          <w:rPr>
            <w:rStyle w:val="Hyperlink"/>
            <w:rFonts w:ascii="Calibri" w:hAnsi="Calibri" w:cs="Calibri"/>
            <w:b/>
            <w:bCs/>
            <w:lang w:val="ro-RO"/>
          </w:rPr>
          <w:t>EDGEFLEX</w:t>
        </w:r>
      </w:hyperlink>
      <w:r w:rsidRPr="0064525E">
        <w:rPr>
          <w:rFonts w:ascii="Calibri" w:hAnsi="Calibri" w:cs="Calibri"/>
          <w:lang w:val="ro-RO"/>
        </w:rPr>
        <w:t xml:space="preserve"> </w:t>
      </w:r>
      <w:r w:rsidRPr="00185FAD">
        <w:rPr>
          <w:rFonts w:ascii="Calibri" w:hAnsi="Calibri" w:cs="Calibri"/>
          <w:lang w:val="ro-RO"/>
        </w:rPr>
        <w:t>a început în Aprilie 2020 și se va finaliza în anul 2023</w:t>
      </w:r>
      <w:r>
        <w:rPr>
          <w:rFonts w:ascii="Calibri" w:hAnsi="Calibri" w:cs="Calibri"/>
          <w:lang w:val="ro-RO"/>
        </w:rPr>
        <w:t>.</w:t>
      </w:r>
    </w:p>
    <w:p w14:paraId="3D720618" w14:textId="77777777" w:rsidR="00571C5F" w:rsidRDefault="00571C5F" w:rsidP="00571C5F">
      <w:pPr>
        <w:jc w:val="both"/>
        <w:rPr>
          <w:rFonts w:ascii="Calibri" w:hAnsi="Calibri" w:cs="Calibri"/>
          <w:b/>
          <w:bCs/>
          <w:lang w:val="ro-RO"/>
        </w:rPr>
      </w:pPr>
      <w:r w:rsidRPr="00AD299C">
        <w:rPr>
          <w:rFonts w:ascii="Calibri" w:hAnsi="Calibri" w:cs="Calibri"/>
          <w:b/>
          <w:bCs/>
          <w:lang w:val="ro-RO"/>
        </w:rPr>
        <w:t>Buget</w:t>
      </w:r>
      <w:r>
        <w:rPr>
          <w:rFonts w:ascii="Calibri" w:hAnsi="Calibri" w:cs="Calibri"/>
          <w:lang w:val="ro-RO"/>
        </w:rPr>
        <w:t>:</w:t>
      </w:r>
      <w:r w:rsidRPr="001429E3">
        <w:rPr>
          <w:lang w:val="pt-BR"/>
        </w:rPr>
        <w:t xml:space="preserve"> 4,999,747.50 EURO - Maximum Grant Amount</w:t>
      </w:r>
    </w:p>
    <w:p w14:paraId="5A60ADAB" w14:textId="77777777" w:rsidR="00571C5F" w:rsidRDefault="00571C5F" w:rsidP="00571C5F">
      <w:pPr>
        <w:jc w:val="both"/>
        <w:rPr>
          <w:rFonts w:ascii="Calibri" w:hAnsi="Calibri" w:cs="Calibri"/>
          <w:lang w:val="ro-RO"/>
        </w:rPr>
      </w:pPr>
      <w:r w:rsidRPr="00AD299C">
        <w:rPr>
          <w:rFonts w:ascii="Calibri" w:hAnsi="Calibri" w:cs="Calibri"/>
          <w:b/>
          <w:bCs/>
          <w:lang w:val="ro-RO"/>
        </w:rPr>
        <w:t>Obiectiv</w:t>
      </w:r>
      <w:r>
        <w:rPr>
          <w:rFonts w:ascii="Calibri" w:hAnsi="Calibri" w:cs="Calibri"/>
          <w:lang w:val="ro-RO"/>
        </w:rPr>
        <w:t>:</w:t>
      </w:r>
      <w:r w:rsidRPr="001429E3">
        <w:rPr>
          <w:lang w:val="pt-BR"/>
        </w:rPr>
        <w:t xml:space="preserve"> </w:t>
      </w:r>
      <w:r>
        <w:rPr>
          <w:rFonts w:ascii="Calibri" w:hAnsi="Calibri" w:cs="Calibri"/>
          <w:lang w:val="ro-RO"/>
        </w:rPr>
        <w:t>A</w:t>
      </w:r>
      <w:r w:rsidRPr="008324AA">
        <w:rPr>
          <w:rFonts w:ascii="Calibri" w:hAnsi="Calibri" w:cs="Calibri"/>
          <w:lang w:val="ro-RO"/>
        </w:rPr>
        <w:t>cesta își propune să dezvolte în continuare conceptul de Centrale Electrice Virtuale (VPP) pentru a gestiona o gamă mai largă de active de generare și stocare într-un mod nou.</w:t>
      </w:r>
      <w:r>
        <w:rPr>
          <w:rFonts w:ascii="Calibri" w:hAnsi="Calibri" w:cs="Calibri"/>
          <w:lang w:val="ro-RO"/>
        </w:rPr>
        <w:t xml:space="preserve"> </w:t>
      </w:r>
      <w:r w:rsidRPr="008324AA">
        <w:rPr>
          <w:rFonts w:ascii="Calibri" w:hAnsi="Calibri" w:cs="Calibri"/>
          <w:lang w:val="ro-RO"/>
        </w:rPr>
        <w:t>Proiectul EDGEFLEX va explora arhitecturi optime care vor permite VPP-urilor să ofere atât servicii de control al dinamicii rapide și lente. Soluțiile propuse ar putea duce în cele din urmă la o penetrare mai mare a pieței, precum și la o aprovizionare stabilă și sigură a surselor regenerabile de energie.</w:t>
      </w:r>
    </w:p>
    <w:p w14:paraId="49F368FD" w14:textId="77777777" w:rsidR="00571C5F" w:rsidRDefault="00571C5F" w:rsidP="00571C5F">
      <w:pPr>
        <w:jc w:val="both"/>
        <w:rPr>
          <w:rFonts w:ascii="Calibri" w:hAnsi="Calibri" w:cs="Calibri"/>
          <w:lang w:val="ro-RO"/>
        </w:rPr>
      </w:pPr>
      <w:r w:rsidRPr="00AD299C">
        <w:rPr>
          <w:rFonts w:ascii="Calibri" w:hAnsi="Calibri" w:cs="Calibri"/>
          <w:b/>
          <w:bCs/>
          <w:lang w:val="ro-RO"/>
        </w:rPr>
        <w:t>Rolul CRE</w:t>
      </w:r>
      <w:r>
        <w:rPr>
          <w:rFonts w:ascii="Calibri" w:hAnsi="Calibri" w:cs="Calibri"/>
          <w:lang w:val="ro-RO"/>
        </w:rPr>
        <w:t xml:space="preserve">: </w:t>
      </w:r>
      <w:r w:rsidRPr="008324AA">
        <w:rPr>
          <w:rFonts w:ascii="Calibri" w:hAnsi="Calibri" w:cs="Calibri"/>
          <w:lang w:val="ro-RO"/>
        </w:rPr>
        <w:t xml:space="preserve">Sinergia Asociației CRE cu proiectul </w:t>
      </w:r>
      <w:hyperlink r:id="rId71" w:history="1">
        <w:r w:rsidRPr="003B6D78">
          <w:rPr>
            <w:rStyle w:val="Hyperlink"/>
            <w:rFonts w:ascii="Calibri" w:hAnsi="Calibri" w:cs="Calibri"/>
            <w:b/>
            <w:bCs/>
            <w:lang w:val="ro-RO"/>
          </w:rPr>
          <w:t>E</w:t>
        </w:r>
        <w:r>
          <w:rPr>
            <w:rStyle w:val="Hyperlink"/>
            <w:rFonts w:ascii="Calibri" w:hAnsi="Calibri" w:cs="Calibri"/>
            <w:b/>
            <w:bCs/>
            <w:lang w:val="ro-RO"/>
          </w:rPr>
          <w:t>DGE</w:t>
        </w:r>
        <w:r w:rsidRPr="003B6D78">
          <w:rPr>
            <w:rStyle w:val="Hyperlink"/>
            <w:rFonts w:ascii="Calibri" w:hAnsi="Calibri" w:cs="Calibri"/>
            <w:b/>
            <w:bCs/>
            <w:lang w:val="ro-RO"/>
          </w:rPr>
          <w:t>FLEX</w:t>
        </w:r>
      </w:hyperlink>
      <w:r w:rsidRPr="0064525E">
        <w:rPr>
          <w:rFonts w:ascii="Calibri" w:hAnsi="Calibri" w:cs="Calibri"/>
          <w:lang w:val="ro-RO"/>
        </w:rPr>
        <w:t xml:space="preserve"> </w:t>
      </w:r>
      <w:r w:rsidRPr="008324AA">
        <w:rPr>
          <w:rFonts w:ascii="Calibri" w:hAnsi="Calibri" w:cs="Calibri"/>
          <w:lang w:val="ro-RO"/>
        </w:rPr>
        <w:t>aduce în prim plan revizuirea conceptului de Centrale Virtuale (VPP) în contextul creșterii exponențiale a generării din surse regenerabile de energie prin digitalizare</w:t>
      </w:r>
      <w:r>
        <w:rPr>
          <w:rFonts w:ascii="Calibri" w:hAnsi="Calibri" w:cs="Calibri"/>
          <w:lang w:val="ro-RO"/>
        </w:rPr>
        <w:t>a</w:t>
      </w:r>
      <w:r w:rsidRPr="008324AA">
        <w:rPr>
          <w:rFonts w:ascii="Calibri" w:hAnsi="Calibri" w:cs="Calibri"/>
          <w:lang w:val="ro-RO"/>
        </w:rPr>
        <w:t xml:space="preserve"> și utilizarea tehnologiei 5G.</w:t>
      </w:r>
    </w:p>
    <w:p w14:paraId="1A0F9305" w14:textId="77777777" w:rsidR="00571C5F" w:rsidRDefault="00571C5F" w:rsidP="00571C5F">
      <w:pPr>
        <w:jc w:val="both"/>
        <w:rPr>
          <w:rFonts w:ascii="Calibri" w:hAnsi="Calibri" w:cs="Calibri"/>
          <w:lang w:val="ro-RO"/>
        </w:rPr>
      </w:pPr>
    </w:p>
    <w:p w14:paraId="6287E9E0" w14:textId="77777777" w:rsidR="00571C5F" w:rsidRDefault="00571C5F" w:rsidP="00571C5F">
      <w:pPr>
        <w:jc w:val="both"/>
        <w:rPr>
          <w:rFonts w:ascii="Calibri" w:hAnsi="Calibri" w:cs="Calibri"/>
          <w:lang w:val="ro-RO"/>
        </w:rPr>
      </w:pPr>
    </w:p>
    <w:p w14:paraId="13242605" w14:textId="77777777" w:rsidR="00571C5F" w:rsidRDefault="00571C5F" w:rsidP="00571C5F">
      <w:pPr>
        <w:jc w:val="both"/>
        <w:rPr>
          <w:rFonts w:ascii="Calibri" w:hAnsi="Calibri" w:cs="Calibri"/>
          <w:lang w:val="ro-RO"/>
        </w:rPr>
      </w:pPr>
    </w:p>
    <w:p w14:paraId="6CD35A04" w14:textId="77777777" w:rsidR="00571C5F" w:rsidRDefault="00571C5F" w:rsidP="00571C5F">
      <w:pPr>
        <w:jc w:val="both"/>
        <w:rPr>
          <w:rFonts w:ascii="Calibri" w:hAnsi="Calibri" w:cs="Calibri"/>
          <w:lang w:val="ro-RO"/>
        </w:rPr>
      </w:pPr>
    </w:p>
    <w:p w14:paraId="0331413F" w14:textId="77777777" w:rsidR="00571C5F" w:rsidRDefault="00571C5F" w:rsidP="00571C5F">
      <w:pPr>
        <w:jc w:val="both"/>
        <w:rPr>
          <w:rFonts w:ascii="Calibri" w:hAnsi="Calibri" w:cs="Calibri"/>
          <w:lang w:val="ro-RO"/>
        </w:rPr>
      </w:pPr>
    </w:p>
    <w:p w14:paraId="13A0AFAF" w14:textId="77777777" w:rsidR="00571C5F" w:rsidRDefault="00571C5F" w:rsidP="00571C5F">
      <w:pPr>
        <w:jc w:val="both"/>
        <w:rPr>
          <w:rFonts w:ascii="Calibri" w:hAnsi="Calibri" w:cs="Calibri"/>
          <w:lang w:val="ro-RO"/>
        </w:rPr>
      </w:pPr>
    </w:p>
    <w:p w14:paraId="16807CFC" w14:textId="77777777" w:rsidR="00571C5F" w:rsidRDefault="00571C5F" w:rsidP="00571C5F">
      <w:pPr>
        <w:jc w:val="both"/>
        <w:rPr>
          <w:rFonts w:ascii="Calibri" w:hAnsi="Calibri" w:cs="Calibri"/>
          <w:lang w:val="ro-RO"/>
        </w:rPr>
      </w:pPr>
    </w:p>
    <w:p w14:paraId="5A4780B3" w14:textId="77777777" w:rsidR="00571C5F" w:rsidRDefault="00571C5F" w:rsidP="00571C5F">
      <w:pPr>
        <w:jc w:val="both"/>
        <w:rPr>
          <w:rFonts w:ascii="Calibri" w:hAnsi="Calibri" w:cs="Calibri"/>
          <w:lang w:val="ro-RO"/>
        </w:rPr>
      </w:pPr>
    </w:p>
    <w:p w14:paraId="042132DD" w14:textId="77777777" w:rsidR="00571C5F" w:rsidRDefault="00571C5F" w:rsidP="00571C5F">
      <w:pPr>
        <w:jc w:val="both"/>
        <w:rPr>
          <w:rFonts w:ascii="Calibri" w:hAnsi="Calibri" w:cs="Calibri"/>
          <w:lang w:val="ro-RO"/>
        </w:rPr>
      </w:pPr>
    </w:p>
    <w:p w14:paraId="08A907FA" w14:textId="77777777" w:rsidR="00571C5F" w:rsidRPr="00297534" w:rsidRDefault="00571C5F" w:rsidP="00571C5F">
      <w:pPr>
        <w:spacing w:line="12" w:lineRule="atLeast"/>
        <w:jc w:val="both"/>
        <w:rPr>
          <w:rFonts w:ascii="Calibri" w:hAnsi="Calibri" w:cs="Calibri"/>
          <w:lang w:val="ro-RO"/>
        </w:rPr>
      </w:pPr>
    </w:p>
    <w:p w14:paraId="57A3C46E" w14:textId="77777777" w:rsidR="00571C5F" w:rsidRPr="008F643C" w:rsidRDefault="00571C5F" w:rsidP="00571C5F">
      <w:pPr>
        <w:jc w:val="center"/>
        <w:rPr>
          <w:b/>
          <w:bCs/>
          <w:sz w:val="24"/>
          <w:szCs w:val="24"/>
          <w:lang w:val="ro-RO"/>
        </w:rPr>
      </w:pPr>
      <w:r w:rsidRPr="008F643C">
        <w:rPr>
          <w:b/>
          <w:bCs/>
          <w:sz w:val="24"/>
          <w:szCs w:val="24"/>
          <w:lang w:val="ro-RO"/>
        </w:rPr>
        <w:lastRenderedPageBreak/>
        <w:t xml:space="preserve">WISEGRID – </w:t>
      </w:r>
      <w:r w:rsidRPr="008F643C">
        <w:rPr>
          <w:b/>
          <w:bCs/>
          <w:i/>
          <w:iCs/>
          <w:sz w:val="24"/>
          <w:szCs w:val="24"/>
        </w:rPr>
        <w:t>Wide scale demonstration of Integrated Solutions and business models for European smart GRID</w:t>
      </w:r>
    </w:p>
    <w:p w14:paraId="40B39C28" w14:textId="77777777" w:rsidR="00571C5F" w:rsidRPr="00F472D6" w:rsidRDefault="00571C5F" w:rsidP="00571C5F">
      <w:pPr>
        <w:rPr>
          <w:b/>
          <w:bCs/>
          <w:sz w:val="24"/>
          <w:szCs w:val="24"/>
          <w:lang w:val="ro-RO"/>
        </w:rPr>
      </w:pPr>
    </w:p>
    <w:p w14:paraId="457A8F76" w14:textId="77777777" w:rsidR="00571C5F" w:rsidRDefault="00571C5F" w:rsidP="00571C5F">
      <w:pPr>
        <w:jc w:val="center"/>
        <w:rPr>
          <w:b/>
          <w:bCs/>
          <w:sz w:val="24"/>
          <w:szCs w:val="24"/>
          <w:lang w:val="ro-RO"/>
        </w:rPr>
      </w:pPr>
      <w:r>
        <w:rPr>
          <w:noProof/>
        </w:rPr>
        <w:drawing>
          <wp:inline distT="0" distB="0" distL="0" distR="0" wp14:anchorId="782638FC" wp14:editId="6D650F89">
            <wp:extent cx="1886055" cy="571500"/>
            <wp:effectExtent l="0" t="0" r="0" b="0"/>
            <wp:docPr id="34" name="Picture 3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a:picLocks noChangeAspect="1" noChangeArrowheads="1" noCrop="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48204" cy="590332"/>
                    </a:xfrm>
                    <a:prstGeom prst="rect">
                      <a:avLst/>
                    </a:prstGeom>
                    <a:noFill/>
                    <a:ln>
                      <a:noFill/>
                    </a:ln>
                  </pic:spPr>
                </pic:pic>
              </a:graphicData>
            </a:graphic>
          </wp:inline>
        </w:drawing>
      </w:r>
    </w:p>
    <w:p w14:paraId="09DE6F0C" w14:textId="77777777" w:rsidR="00571C5F" w:rsidRDefault="00571C5F" w:rsidP="00571C5F">
      <w:pPr>
        <w:spacing w:line="12" w:lineRule="atLeast"/>
        <w:jc w:val="both"/>
        <w:rPr>
          <w:rFonts w:ascii="Calibri" w:hAnsi="Calibri" w:cs="Calibri"/>
          <w:b/>
          <w:bCs/>
          <w:lang w:val="ro-RO"/>
        </w:rPr>
      </w:pPr>
    </w:p>
    <w:p w14:paraId="3556D648" w14:textId="77777777" w:rsidR="00571C5F" w:rsidRDefault="00571C5F" w:rsidP="00571C5F">
      <w:pPr>
        <w:spacing w:line="12" w:lineRule="atLeast"/>
        <w:jc w:val="both"/>
        <w:rPr>
          <w:rFonts w:ascii="Calibri" w:hAnsi="Calibri" w:cs="Calibri"/>
          <w:b/>
          <w:bCs/>
          <w:lang w:val="ro-RO"/>
        </w:rPr>
      </w:pPr>
      <w:r w:rsidRPr="005D0B60">
        <w:rPr>
          <w:rFonts w:ascii="Calibri" w:hAnsi="Calibri" w:cs="Calibri"/>
          <w:lang w:val="ro-RO"/>
        </w:rPr>
        <w:t>Asociația CRE este singura organiza</w:t>
      </w:r>
      <w:r>
        <w:rPr>
          <w:rFonts w:ascii="Calibri" w:hAnsi="Calibri" w:cs="Calibri"/>
          <w:lang w:val="ro-RO"/>
        </w:rPr>
        <w:t>ț</w:t>
      </w:r>
      <w:r w:rsidRPr="005D0B60">
        <w:rPr>
          <w:rFonts w:ascii="Calibri" w:hAnsi="Calibri" w:cs="Calibri"/>
          <w:lang w:val="ro-RO"/>
        </w:rPr>
        <w:t>ie din Rom</w:t>
      </w:r>
      <w:r>
        <w:rPr>
          <w:rFonts w:ascii="Calibri" w:hAnsi="Calibri" w:cs="Calibri"/>
          <w:lang w:val="ro-RO"/>
        </w:rPr>
        <w:t>â</w:t>
      </w:r>
      <w:r w:rsidRPr="005D0B60">
        <w:rPr>
          <w:rFonts w:ascii="Calibri" w:hAnsi="Calibri" w:cs="Calibri"/>
          <w:lang w:val="ro-RO"/>
        </w:rPr>
        <w:t>nia, care a fost partener direct în Consor</w:t>
      </w:r>
      <w:r>
        <w:rPr>
          <w:rFonts w:ascii="Calibri" w:hAnsi="Calibri" w:cs="Calibri"/>
          <w:lang w:val="ro-RO"/>
        </w:rPr>
        <w:t>ț</w:t>
      </w:r>
      <w:r w:rsidRPr="005D0B60">
        <w:rPr>
          <w:rFonts w:ascii="Calibri" w:hAnsi="Calibri" w:cs="Calibri"/>
          <w:lang w:val="ro-RO"/>
        </w:rPr>
        <w:t xml:space="preserve">iul </w:t>
      </w:r>
      <w:r>
        <w:rPr>
          <w:rFonts w:ascii="Calibri" w:hAnsi="Calibri" w:cs="Calibri"/>
          <w:lang w:val="ro-RO"/>
        </w:rPr>
        <w:t>P</w:t>
      </w:r>
      <w:r w:rsidRPr="005D0B60">
        <w:rPr>
          <w:rFonts w:ascii="Calibri" w:hAnsi="Calibri" w:cs="Calibri"/>
          <w:lang w:val="ro-RO"/>
        </w:rPr>
        <w:t>roiectului</w:t>
      </w:r>
      <w:r>
        <w:rPr>
          <w:rFonts w:ascii="Calibri" w:hAnsi="Calibri" w:cs="Calibri"/>
          <w:lang w:val="ro-RO"/>
        </w:rPr>
        <w:t xml:space="preserve"> European</w:t>
      </w:r>
      <w:r w:rsidRPr="005D0B60">
        <w:rPr>
          <w:rFonts w:ascii="Calibri" w:hAnsi="Calibri" w:cs="Calibri"/>
          <w:lang w:val="ro-RO"/>
        </w:rPr>
        <w:t xml:space="preserve"> “WISEGRID”</w:t>
      </w:r>
      <w:r>
        <w:rPr>
          <w:rFonts w:ascii="Calibri" w:hAnsi="Calibri" w:cs="Calibri"/>
          <w:lang w:val="ro-RO"/>
        </w:rPr>
        <w:t xml:space="preserve"> – </w:t>
      </w:r>
      <w:r w:rsidRPr="00414624">
        <w:rPr>
          <w:rFonts w:ascii="Calibri" w:hAnsi="Calibri" w:cs="Calibri"/>
          <w:lang w:val="ro-RO"/>
        </w:rPr>
        <w:t>„</w:t>
      </w:r>
      <w:r w:rsidRPr="00414624">
        <w:rPr>
          <w:rFonts w:ascii="Calibri" w:hAnsi="Calibri" w:cs="Calibri"/>
          <w:b/>
          <w:bCs/>
          <w:i/>
          <w:iCs/>
        </w:rPr>
        <w:t>Wide scale demonstration of Integrated Solutions and business models for European smart GRID”</w:t>
      </w:r>
      <w:r>
        <w:rPr>
          <w:rFonts w:ascii="Calibri" w:hAnsi="Calibri" w:cs="Calibri"/>
          <w:b/>
          <w:bCs/>
          <w:i/>
          <w:iCs/>
        </w:rPr>
        <w:t>.</w:t>
      </w:r>
    </w:p>
    <w:p w14:paraId="5F676777" w14:textId="77777777" w:rsidR="00571C5F" w:rsidRPr="007946B4" w:rsidRDefault="00571C5F" w:rsidP="00571C5F">
      <w:pPr>
        <w:spacing w:line="12" w:lineRule="atLeast"/>
        <w:jc w:val="both"/>
        <w:rPr>
          <w:rFonts w:ascii="Calibri" w:hAnsi="Calibri" w:cs="Calibri"/>
          <w:b/>
          <w:bCs/>
          <w:lang w:val="ro-RO"/>
        </w:rPr>
      </w:pPr>
      <w:r w:rsidRPr="007946B4">
        <w:rPr>
          <w:rFonts w:ascii="Calibri" w:hAnsi="Calibri" w:cs="Calibri"/>
          <w:b/>
          <w:bCs/>
          <w:lang w:val="ro-RO"/>
        </w:rPr>
        <w:t>Coordonator:</w:t>
      </w:r>
      <w:r w:rsidRPr="001429E3">
        <w:rPr>
          <w:lang w:val="pt-BR"/>
        </w:rPr>
        <w:t xml:space="preserve"> </w:t>
      </w:r>
      <w:r w:rsidRPr="00D84360">
        <w:rPr>
          <w:rFonts w:ascii="Calibri" w:hAnsi="Calibri" w:cs="Calibri"/>
          <w:lang w:val="ro-RO"/>
        </w:rPr>
        <w:t xml:space="preserve">Grupul ETRA </w:t>
      </w:r>
      <w:proofErr w:type="spellStart"/>
      <w:r w:rsidRPr="00D84360">
        <w:rPr>
          <w:rFonts w:ascii="Calibri" w:hAnsi="Calibri" w:cs="Calibri"/>
          <w:lang w:val="ro-RO"/>
        </w:rPr>
        <w:t>Investigation</w:t>
      </w:r>
      <w:proofErr w:type="spellEnd"/>
      <w:r w:rsidRPr="00D84360">
        <w:rPr>
          <w:rFonts w:ascii="Calibri" w:hAnsi="Calibri" w:cs="Calibri"/>
          <w:lang w:val="ro-RO"/>
        </w:rPr>
        <w:t xml:space="preserve"> Y </w:t>
      </w:r>
      <w:proofErr w:type="spellStart"/>
      <w:r w:rsidRPr="00D84360">
        <w:rPr>
          <w:rFonts w:ascii="Calibri" w:hAnsi="Calibri" w:cs="Calibri"/>
          <w:lang w:val="ro-RO"/>
        </w:rPr>
        <w:t>Desarrollo</w:t>
      </w:r>
      <w:proofErr w:type="spellEnd"/>
      <w:r w:rsidRPr="00D84360">
        <w:rPr>
          <w:rFonts w:ascii="Calibri" w:hAnsi="Calibri" w:cs="Calibri"/>
          <w:lang w:val="ro-RO"/>
        </w:rPr>
        <w:t xml:space="preserve"> SA</w:t>
      </w:r>
      <w:r>
        <w:rPr>
          <w:rFonts w:ascii="Calibri" w:hAnsi="Calibri" w:cs="Calibri"/>
          <w:lang w:val="ro-RO"/>
        </w:rPr>
        <w:t xml:space="preserve"> – Spania.</w:t>
      </w:r>
    </w:p>
    <w:p w14:paraId="1CF91BDF" w14:textId="77777777" w:rsidR="00571C5F" w:rsidRPr="007946B4" w:rsidRDefault="00571C5F" w:rsidP="00571C5F">
      <w:pPr>
        <w:spacing w:line="12" w:lineRule="atLeast"/>
        <w:jc w:val="both"/>
        <w:rPr>
          <w:rFonts w:ascii="Calibri" w:hAnsi="Calibri" w:cs="Calibri"/>
          <w:b/>
          <w:bCs/>
          <w:lang w:val="ro-RO"/>
        </w:rPr>
      </w:pPr>
      <w:r w:rsidRPr="007946B4">
        <w:rPr>
          <w:rFonts w:ascii="Calibri" w:hAnsi="Calibri" w:cs="Calibri"/>
          <w:b/>
          <w:bCs/>
          <w:lang w:val="ro-RO"/>
        </w:rPr>
        <w:t>Parteneri:</w:t>
      </w:r>
      <w:r w:rsidRPr="001429E3">
        <w:rPr>
          <w:lang w:val="pt-BR"/>
        </w:rPr>
        <w:t xml:space="preserve"> </w:t>
      </w:r>
      <w:r w:rsidRPr="00D84360">
        <w:rPr>
          <w:rFonts w:ascii="Calibri" w:hAnsi="Calibri" w:cs="Calibri"/>
          <w:lang w:val="ro-RO"/>
        </w:rPr>
        <w:t>20 de organizații reprezentative din Spania, Franta, Italia, Belgia, Grecia, Germania și Marea Britanie</w:t>
      </w:r>
      <w:r>
        <w:rPr>
          <w:rFonts w:ascii="Calibri" w:hAnsi="Calibri" w:cs="Calibri"/>
          <w:lang w:val="ro-RO"/>
        </w:rPr>
        <w:t>.</w:t>
      </w:r>
    </w:p>
    <w:p w14:paraId="1BAEF31C" w14:textId="77777777" w:rsidR="00571C5F" w:rsidRPr="007946B4" w:rsidRDefault="00571C5F" w:rsidP="00571C5F">
      <w:pPr>
        <w:spacing w:line="12" w:lineRule="atLeast"/>
        <w:jc w:val="both"/>
        <w:rPr>
          <w:rFonts w:ascii="Calibri" w:hAnsi="Calibri" w:cs="Calibri"/>
          <w:b/>
          <w:bCs/>
          <w:lang w:val="ro-RO"/>
        </w:rPr>
      </w:pPr>
      <w:r w:rsidRPr="007946B4">
        <w:rPr>
          <w:rFonts w:ascii="Calibri" w:hAnsi="Calibri" w:cs="Calibri"/>
          <w:b/>
          <w:bCs/>
          <w:lang w:val="ro-RO"/>
        </w:rPr>
        <w:t>Durata:</w:t>
      </w:r>
      <w:r w:rsidRPr="001429E3">
        <w:rPr>
          <w:lang w:val="pt-BR"/>
        </w:rPr>
        <w:t xml:space="preserve"> </w:t>
      </w:r>
      <w:r w:rsidRPr="00091573">
        <w:rPr>
          <w:lang w:val="ro-RO"/>
        </w:rPr>
        <w:t>Proiectul</w:t>
      </w:r>
      <w:r w:rsidRPr="001429E3">
        <w:rPr>
          <w:lang w:val="pt-BR"/>
        </w:rPr>
        <w:t xml:space="preserve"> </w:t>
      </w:r>
      <w:hyperlink r:id="rId73" w:history="1">
        <w:r w:rsidRPr="003A3680">
          <w:rPr>
            <w:rStyle w:val="Hyperlink"/>
            <w:rFonts w:ascii="Calibri" w:hAnsi="Calibri" w:cs="Calibri"/>
            <w:b/>
            <w:bCs/>
            <w:lang w:val="ro-RO"/>
          </w:rPr>
          <w:t>W</w:t>
        </w:r>
        <w:r>
          <w:rPr>
            <w:rStyle w:val="Hyperlink"/>
            <w:rFonts w:ascii="Calibri" w:hAnsi="Calibri" w:cs="Calibri"/>
            <w:b/>
            <w:bCs/>
            <w:lang w:val="ro-RO"/>
          </w:rPr>
          <w:t>ISE</w:t>
        </w:r>
        <w:r w:rsidRPr="003A3680">
          <w:rPr>
            <w:rStyle w:val="Hyperlink"/>
            <w:rFonts w:ascii="Calibri" w:hAnsi="Calibri" w:cs="Calibri"/>
            <w:b/>
            <w:bCs/>
            <w:lang w:val="ro-RO"/>
          </w:rPr>
          <w:t>GRID</w:t>
        </w:r>
      </w:hyperlink>
      <w:r w:rsidRPr="00091573">
        <w:rPr>
          <w:rStyle w:val="Hyperlink"/>
          <w:rFonts w:ascii="Calibri" w:hAnsi="Calibri" w:cs="Calibri"/>
          <w:lang w:val="ro-RO"/>
        </w:rPr>
        <w:t xml:space="preserve"> </w:t>
      </w:r>
      <w:r w:rsidRPr="00D84360">
        <w:rPr>
          <w:rFonts w:ascii="Calibri" w:hAnsi="Calibri" w:cs="Calibri"/>
          <w:lang w:val="ro-RO"/>
        </w:rPr>
        <w:t>a început la 1 noiembrie 2016 și se desfășoară pe durata a 42 de luni</w:t>
      </w:r>
      <w:r>
        <w:rPr>
          <w:rFonts w:ascii="Calibri" w:hAnsi="Calibri" w:cs="Calibri"/>
          <w:lang w:val="ro-RO"/>
        </w:rPr>
        <w:t>.</w:t>
      </w:r>
    </w:p>
    <w:p w14:paraId="21B13C62" w14:textId="77777777" w:rsidR="00571C5F" w:rsidRDefault="00571C5F" w:rsidP="00571C5F">
      <w:pPr>
        <w:spacing w:line="12" w:lineRule="atLeast"/>
        <w:jc w:val="both"/>
        <w:rPr>
          <w:rFonts w:ascii="Calibri" w:hAnsi="Calibri" w:cs="Calibri"/>
          <w:b/>
          <w:bCs/>
          <w:lang w:val="ro-RO"/>
        </w:rPr>
      </w:pPr>
      <w:r w:rsidRPr="007946B4">
        <w:rPr>
          <w:rFonts w:ascii="Calibri" w:hAnsi="Calibri" w:cs="Calibri"/>
          <w:b/>
          <w:bCs/>
          <w:lang w:val="ro-RO"/>
        </w:rPr>
        <w:t>Buget:</w:t>
      </w:r>
      <w:r w:rsidRPr="001429E3">
        <w:rPr>
          <w:lang w:val="pt-BR"/>
        </w:rPr>
        <w:t xml:space="preserve"> 13,854,247.27 EURO - Maximum Grant Amount</w:t>
      </w:r>
      <w:r w:rsidRPr="007946B4">
        <w:rPr>
          <w:rFonts w:ascii="Calibri" w:hAnsi="Calibri" w:cs="Calibri"/>
          <w:b/>
          <w:bCs/>
          <w:lang w:val="ro-RO"/>
        </w:rPr>
        <w:t xml:space="preserve"> </w:t>
      </w:r>
    </w:p>
    <w:p w14:paraId="276652D2" w14:textId="77777777" w:rsidR="00571C5F" w:rsidRPr="007946B4" w:rsidRDefault="00571C5F" w:rsidP="00571C5F">
      <w:pPr>
        <w:spacing w:line="12" w:lineRule="atLeast"/>
        <w:jc w:val="both"/>
        <w:rPr>
          <w:rFonts w:ascii="Calibri" w:hAnsi="Calibri" w:cs="Calibri"/>
          <w:b/>
          <w:bCs/>
          <w:lang w:val="ro-RO"/>
        </w:rPr>
      </w:pPr>
      <w:r w:rsidRPr="007946B4">
        <w:rPr>
          <w:rFonts w:ascii="Calibri" w:hAnsi="Calibri" w:cs="Calibri"/>
          <w:b/>
          <w:bCs/>
          <w:lang w:val="ro-RO"/>
        </w:rPr>
        <w:t>Obiectiv:</w:t>
      </w:r>
      <w:r>
        <w:rPr>
          <w:rFonts w:ascii="Calibri" w:hAnsi="Calibri" w:cs="Calibri"/>
          <w:b/>
          <w:bCs/>
          <w:lang w:val="ro-RO"/>
        </w:rPr>
        <w:t xml:space="preserve"> </w:t>
      </w:r>
      <w:r w:rsidRPr="004505CA">
        <w:rPr>
          <w:rFonts w:ascii="Calibri" w:hAnsi="Calibri" w:cs="Calibri"/>
          <w:lang w:val="ro-RO"/>
        </w:rPr>
        <w:t>Oferirea</w:t>
      </w:r>
      <w:r>
        <w:rPr>
          <w:rFonts w:ascii="Calibri" w:hAnsi="Calibri" w:cs="Calibri"/>
          <w:b/>
          <w:bCs/>
          <w:lang w:val="ro-RO"/>
        </w:rPr>
        <w:t xml:space="preserve"> </w:t>
      </w:r>
      <w:r w:rsidRPr="005D0B60">
        <w:rPr>
          <w:rFonts w:ascii="Calibri" w:hAnsi="Calibri" w:cs="Calibri"/>
          <w:lang w:val="ro-RO"/>
        </w:rPr>
        <w:t>un</w:t>
      </w:r>
      <w:r>
        <w:rPr>
          <w:rFonts w:ascii="Calibri" w:hAnsi="Calibri" w:cs="Calibri"/>
          <w:lang w:val="ro-RO"/>
        </w:rPr>
        <w:t>ui</w:t>
      </w:r>
      <w:r w:rsidRPr="005D0B60">
        <w:rPr>
          <w:rFonts w:ascii="Calibri" w:hAnsi="Calibri" w:cs="Calibri"/>
          <w:lang w:val="ro-RO"/>
        </w:rPr>
        <w:t xml:space="preserve"> set de soluții și tehnologii privind dezvoltarea</w:t>
      </w:r>
      <w:r>
        <w:rPr>
          <w:rFonts w:ascii="Calibri" w:hAnsi="Calibri" w:cs="Calibri"/>
          <w:lang w:val="ro-RO"/>
        </w:rPr>
        <w:t xml:space="preserve"> </w:t>
      </w:r>
      <w:r w:rsidRPr="005D0B60">
        <w:rPr>
          <w:rFonts w:ascii="Calibri" w:hAnsi="Calibri" w:cs="Calibri"/>
          <w:lang w:val="ro-RO"/>
        </w:rPr>
        <w:t>inteligenței, creșterea stabilității și securității Rețelelor Electrice Europene, prin diverse metode printre care: tehnologiile de stocare a energiei, utilizarea extinsă a autovehiculelor electrice și integrarea unei ponderi de minim 50% a surselor de energie regenerabile.</w:t>
      </w:r>
    </w:p>
    <w:p w14:paraId="1B840640" w14:textId="77777777" w:rsidR="00571C5F" w:rsidRDefault="00571C5F" w:rsidP="00571C5F">
      <w:pPr>
        <w:spacing w:line="12" w:lineRule="atLeast"/>
        <w:jc w:val="both"/>
        <w:rPr>
          <w:lang w:val="ro-RO"/>
        </w:rPr>
      </w:pPr>
      <w:r w:rsidRPr="007946B4">
        <w:rPr>
          <w:rFonts w:ascii="Calibri" w:hAnsi="Calibri" w:cs="Calibri"/>
          <w:b/>
          <w:bCs/>
          <w:lang w:val="ro-RO"/>
        </w:rPr>
        <w:t>Rolul CRE:</w:t>
      </w:r>
      <w:r>
        <w:rPr>
          <w:rFonts w:ascii="Calibri" w:hAnsi="Calibri" w:cs="Calibri"/>
          <w:b/>
          <w:bCs/>
          <w:lang w:val="ro-RO"/>
        </w:rPr>
        <w:t xml:space="preserve">  </w:t>
      </w:r>
      <w:r w:rsidRPr="0032620C">
        <w:rPr>
          <w:rFonts w:ascii="Calibri" w:hAnsi="Calibri" w:cs="Calibri"/>
          <w:lang w:val="ro-RO"/>
        </w:rPr>
        <w:t>În Proiectul</w:t>
      </w:r>
      <w:r>
        <w:rPr>
          <w:rFonts w:ascii="Calibri" w:hAnsi="Calibri" w:cs="Calibri"/>
          <w:b/>
          <w:bCs/>
          <w:lang w:val="ro-RO"/>
        </w:rPr>
        <w:t xml:space="preserve"> </w:t>
      </w:r>
      <w:hyperlink r:id="rId74" w:history="1">
        <w:r>
          <w:rPr>
            <w:rStyle w:val="Hyperlink"/>
            <w:rFonts w:ascii="Calibri" w:hAnsi="Calibri" w:cs="Calibri"/>
            <w:b/>
            <w:bCs/>
            <w:lang w:val="ro-RO"/>
          </w:rPr>
          <w:t>WISEGRID</w:t>
        </w:r>
      </w:hyperlink>
      <w:r>
        <w:rPr>
          <w:rFonts w:ascii="Calibri" w:hAnsi="Calibri" w:cs="Calibri"/>
          <w:lang w:val="ro-RO"/>
        </w:rPr>
        <w:t xml:space="preserve">, CRE a avut </w:t>
      </w:r>
      <w:r w:rsidRPr="00D759AD">
        <w:rPr>
          <w:rFonts w:ascii="Calibri" w:hAnsi="Calibri" w:cs="Calibri"/>
          <w:lang w:val="ro-RO"/>
        </w:rPr>
        <w:t>contribuții legate de confidențialitatea datelor și aspecte legate de GDPR, contribuții legate de implementarea big-data a proiectului. În ceea ce privește</w:t>
      </w:r>
      <w:r w:rsidRPr="00D759AD">
        <w:rPr>
          <w:lang w:val="ro-RO"/>
        </w:rPr>
        <w:t xml:space="preserve"> domeniul WP5 – Platforme BigData pentru WiseGRID, Echipa CRE a dezvoltat un modul referitor la implement</w:t>
      </w:r>
      <w:r>
        <w:rPr>
          <w:lang w:val="ro-RO"/>
        </w:rPr>
        <w:t>a</w:t>
      </w:r>
      <w:r w:rsidRPr="00D759AD">
        <w:rPr>
          <w:lang w:val="ro-RO"/>
        </w:rPr>
        <w:t xml:space="preserve">rea platformelor </w:t>
      </w:r>
      <w:r>
        <w:rPr>
          <w:lang w:val="ro-RO"/>
        </w:rPr>
        <w:t>„</w:t>
      </w:r>
      <w:r w:rsidRPr="00D759AD">
        <w:rPr>
          <w:lang w:val="ro-RO"/>
        </w:rPr>
        <w:t>Big data</w:t>
      </w:r>
      <w:r>
        <w:rPr>
          <w:lang w:val="ro-RO"/>
        </w:rPr>
        <w:t>”</w:t>
      </w:r>
      <w:r w:rsidRPr="00D759AD">
        <w:rPr>
          <w:lang w:val="ro-RO"/>
        </w:rPr>
        <w:t xml:space="preserve"> în fiecare Proiect Pilot. Totodată</w:t>
      </w:r>
      <w:r>
        <w:rPr>
          <w:lang w:val="ro-RO"/>
        </w:rPr>
        <w:t xml:space="preserve">, asociația CRE a elaborat </w:t>
      </w:r>
      <w:r w:rsidRPr="00D759AD">
        <w:rPr>
          <w:lang w:val="ro-RO"/>
        </w:rPr>
        <w:t>realizarea unui hardware modernizat</w:t>
      </w:r>
      <w:r>
        <w:rPr>
          <w:lang w:val="ro-RO"/>
        </w:rPr>
        <w:t xml:space="preserve"> ș</w:t>
      </w:r>
      <w:r w:rsidRPr="00D759AD">
        <w:rPr>
          <w:lang w:val="ro-RO"/>
        </w:rPr>
        <w:t xml:space="preserve">i </w:t>
      </w:r>
      <w:r>
        <w:rPr>
          <w:lang w:val="ro-RO"/>
        </w:rPr>
        <w:t xml:space="preserve">un </w:t>
      </w:r>
      <w:r w:rsidRPr="00D759AD">
        <w:rPr>
          <w:lang w:val="ro-RO"/>
        </w:rPr>
        <w:t>software</w:t>
      </w:r>
      <w:r>
        <w:rPr>
          <w:lang w:val="ro-RO"/>
        </w:rPr>
        <w:t xml:space="preserve"> </w:t>
      </w:r>
      <w:r w:rsidRPr="00D759AD">
        <w:rPr>
          <w:lang w:val="ro-RO"/>
        </w:rPr>
        <w:t>Mongodb 4.0</w:t>
      </w:r>
      <w:r>
        <w:rPr>
          <w:lang w:val="ro-RO"/>
        </w:rPr>
        <w:t xml:space="preserve"> actualizat</w:t>
      </w:r>
      <w:r w:rsidRPr="00D759AD">
        <w:rPr>
          <w:lang w:val="ro-RO"/>
        </w:rPr>
        <w:t xml:space="preserve"> pe baza actualului MongoDB 3.6</w:t>
      </w:r>
      <w:r>
        <w:rPr>
          <w:lang w:val="ro-RO"/>
        </w:rPr>
        <w:t>.</w:t>
      </w:r>
    </w:p>
    <w:p w14:paraId="32F0956D" w14:textId="77777777" w:rsidR="00571C5F" w:rsidRDefault="00571C5F" w:rsidP="00571C5F">
      <w:pPr>
        <w:spacing w:line="12" w:lineRule="atLeast"/>
        <w:jc w:val="both"/>
        <w:rPr>
          <w:rFonts w:ascii="Calibri" w:hAnsi="Calibri" w:cs="Calibri"/>
        </w:rPr>
      </w:pPr>
    </w:p>
    <w:p w14:paraId="52A137B6" w14:textId="77777777" w:rsidR="00571C5F" w:rsidRDefault="00571C5F" w:rsidP="00571C5F">
      <w:pPr>
        <w:spacing w:line="12" w:lineRule="atLeast"/>
        <w:jc w:val="both"/>
        <w:rPr>
          <w:rFonts w:ascii="Calibri" w:hAnsi="Calibri" w:cs="Calibri"/>
        </w:rPr>
      </w:pPr>
    </w:p>
    <w:p w14:paraId="0DE3150A" w14:textId="77777777" w:rsidR="00571C5F" w:rsidRDefault="00571C5F" w:rsidP="00571C5F">
      <w:pPr>
        <w:spacing w:line="12" w:lineRule="atLeast"/>
        <w:jc w:val="both"/>
        <w:rPr>
          <w:rFonts w:ascii="Calibri" w:hAnsi="Calibri" w:cs="Calibri"/>
        </w:rPr>
      </w:pPr>
    </w:p>
    <w:p w14:paraId="5BAAE4E4" w14:textId="77777777" w:rsidR="00571C5F" w:rsidRDefault="00571C5F" w:rsidP="00571C5F">
      <w:pPr>
        <w:spacing w:line="12" w:lineRule="atLeast"/>
        <w:jc w:val="both"/>
        <w:rPr>
          <w:rFonts w:ascii="Calibri" w:hAnsi="Calibri" w:cs="Calibri"/>
        </w:rPr>
      </w:pPr>
    </w:p>
    <w:p w14:paraId="461BEAE0" w14:textId="77777777" w:rsidR="00571C5F" w:rsidRDefault="00571C5F" w:rsidP="00571C5F">
      <w:pPr>
        <w:spacing w:line="12" w:lineRule="atLeast"/>
        <w:jc w:val="both"/>
        <w:rPr>
          <w:rFonts w:ascii="Calibri" w:hAnsi="Calibri" w:cs="Calibri"/>
        </w:rPr>
      </w:pPr>
    </w:p>
    <w:p w14:paraId="380E6A5E" w14:textId="77777777" w:rsidR="00571C5F" w:rsidRDefault="00571C5F" w:rsidP="00571C5F">
      <w:pPr>
        <w:spacing w:line="12" w:lineRule="atLeast"/>
        <w:jc w:val="both"/>
        <w:rPr>
          <w:rFonts w:ascii="Calibri" w:hAnsi="Calibri" w:cs="Calibri"/>
        </w:rPr>
      </w:pPr>
    </w:p>
    <w:p w14:paraId="1C136D92" w14:textId="77777777" w:rsidR="00571C5F" w:rsidRDefault="00571C5F" w:rsidP="00571C5F">
      <w:pPr>
        <w:spacing w:line="12" w:lineRule="atLeast"/>
        <w:jc w:val="both"/>
        <w:rPr>
          <w:rFonts w:ascii="Calibri" w:hAnsi="Calibri" w:cs="Calibri"/>
        </w:rPr>
      </w:pPr>
    </w:p>
    <w:p w14:paraId="305F3037" w14:textId="77777777" w:rsidR="00571C5F" w:rsidRDefault="00571C5F" w:rsidP="00571C5F">
      <w:pPr>
        <w:spacing w:line="12" w:lineRule="atLeast"/>
        <w:jc w:val="both"/>
        <w:rPr>
          <w:rFonts w:ascii="Calibri" w:hAnsi="Calibri" w:cs="Calibri"/>
        </w:rPr>
      </w:pPr>
    </w:p>
    <w:p w14:paraId="4EC96DF8" w14:textId="77777777" w:rsidR="00571C5F" w:rsidRDefault="00571C5F" w:rsidP="00571C5F">
      <w:pPr>
        <w:spacing w:line="12" w:lineRule="atLeast"/>
        <w:jc w:val="both"/>
        <w:rPr>
          <w:rFonts w:ascii="Calibri" w:hAnsi="Calibri" w:cs="Calibri"/>
        </w:rPr>
      </w:pPr>
    </w:p>
    <w:p w14:paraId="208CA195" w14:textId="77777777" w:rsidR="00571C5F" w:rsidRDefault="00571C5F" w:rsidP="00571C5F">
      <w:pPr>
        <w:spacing w:line="12" w:lineRule="atLeast"/>
        <w:jc w:val="both"/>
        <w:rPr>
          <w:rFonts w:ascii="Calibri" w:hAnsi="Calibri" w:cs="Calibri"/>
        </w:rPr>
      </w:pPr>
    </w:p>
    <w:p w14:paraId="4E1F867A" w14:textId="707BB1F6" w:rsidR="00571C5F" w:rsidRDefault="00571C5F" w:rsidP="00571C5F">
      <w:pPr>
        <w:spacing w:line="12" w:lineRule="atLeast"/>
        <w:jc w:val="both"/>
        <w:rPr>
          <w:rFonts w:ascii="Calibri" w:hAnsi="Calibri" w:cs="Calibri"/>
        </w:rPr>
      </w:pPr>
    </w:p>
    <w:p w14:paraId="546722B3" w14:textId="77777777" w:rsidR="00571C5F" w:rsidRDefault="00571C5F" w:rsidP="00571C5F">
      <w:pPr>
        <w:spacing w:line="12" w:lineRule="atLeast"/>
        <w:jc w:val="both"/>
        <w:rPr>
          <w:rFonts w:ascii="Calibri" w:hAnsi="Calibri" w:cs="Calibri"/>
        </w:rPr>
      </w:pPr>
    </w:p>
    <w:p w14:paraId="2A76DCC0" w14:textId="77777777" w:rsidR="00571C5F" w:rsidRPr="0032620C" w:rsidRDefault="00571C5F" w:rsidP="00571C5F">
      <w:pPr>
        <w:spacing w:line="12" w:lineRule="atLeast"/>
        <w:jc w:val="both"/>
        <w:rPr>
          <w:rFonts w:ascii="Calibri" w:hAnsi="Calibri" w:cs="Calibri"/>
        </w:rPr>
      </w:pPr>
    </w:p>
    <w:p w14:paraId="2CFF70D7" w14:textId="77777777" w:rsidR="00571C5F" w:rsidRPr="008F643C" w:rsidRDefault="00571C5F" w:rsidP="00571C5F">
      <w:pPr>
        <w:jc w:val="center"/>
        <w:rPr>
          <w:b/>
          <w:bCs/>
          <w:sz w:val="24"/>
          <w:szCs w:val="24"/>
          <w:lang w:val="ro-RO"/>
        </w:rPr>
      </w:pPr>
      <w:r w:rsidRPr="008F643C">
        <w:rPr>
          <w:b/>
          <w:bCs/>
          <w:sz w:val="24"/>
          <w:szCs w:val="24"/>
          <w:lang w:val="ro-RO"/>
        </w:rPr>
        <w:lastRenderedPageBreak/>
        <w:t xml:space="preserve">SOGNO – </w:t>
      </w:r>
      <w:r w:rsidRPr="008F643C">
        <w:rPr>
          <w:b/>
          <w:bCs/>
          <w:i/>
          <w:iCs/>
          <w:sz w:val="24"/>
          <w:szCs w:val="24"/>
          <w:lang w:val="ro-RO"/>
        </w:rPr>
        <w:t>Service Oriented Grid for the Network of the Future</w:t>
      </w:r>
    </w:p>
    <w:p w14:paraId="5E98BFB2" w14:textId="77777777" w:rsidR="00571C5F" w:rsidRDefault="00571C5F" w:rsidP="00571C5F">
      <w:pPr>
        <w:rPr>
          <w:b/>
          <w:bCs/>
          <w:sz w:val="24"/>
          <w:szCs w:val="24"/>
          <w:lang w:val="ro-RO"/>
        </w:rPr>
      </w:pPr>
    </w:p>
    <w:p w14:paraId="24FEF678" w14:textId="77777777" w:rsidR="00571C5F" w:rsidRDefault="00571C5F" w:rsidP="00571C5F">
      <w:pPr>
        <w:jc w:val="center"/>
        <w:rPr>
          <w:b/>
          <w:bCs/>
          <w:sz w:val="24"/>
          <w:szCs w:val="24"/>
          <w:lang w:val="ro-RO"/>
        </w:rPr>
      </w:pPr>
      <w:r>
        <w:rPr>
          <w:noProof/>
        </w:rPr>
        <w:drawing>
          <wp:inline distT="0" distB="0" distL="0" distR="0" wp14:anchorId="5911DB80" wp14:editId="5B52930E">
            <wp:extent cx="2506980" cy="581055"/>
            <wp:effectExtent l="0" t="0" r="7620" b="9525"/>
            <wp:docPr id="35" name="Picture 35"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ware, dishware, plat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2879" cy="596329"/>
                    </a:xfrm>
                    <a:prstGeom prst="rect">
                      <a:avLst/>
                    </a:prstGeom>
                    <a:noFill/>
                    <a:ln>
                      <a:noFill/>
                    </a:ln>
                  </pic:spPr>
                </pic:pic>
              </a:graphicData>
            </a:graphic>
          </wp:inline>
        </w:drawing>
      </w:r>
    </w:p>
    <w:p w14:paraId="64421529" w14:textId="77777777" w:rsidR="00571C5F" w:rsidRDefault="00571C5F" w:rsidP="00571C5F">
      <w:pPr>
        <w:spacing w:line="12" w:lineRule="atLeast"/>
        <w:contextualSpacing/>
        <w:jc w:val="center"/>
        <w:rPr>
          <w:b/>
          <w:bCs/>
          <w:sz w:val="24"/>
          <w:szCs w:val="24"/>
          <w:lang w:val="ro-RO"/>
        </w:rPr>
      </w:pPr>
    </w:p>
    <w:p w14:paraId="5632AF3E" w14:textId="77777777" w:rsidR="00571C5F" w:rsidRDefault="00571C5F" w:rsidP="00571C5F">
      <w:pPr>
        <w:pStyle w:val="NoSpacing"/>
        <w:spacing w:line="12" w:lineRule="atLeast"/>
        <w:jc w:val="both"/>
        <w:rPr>
          <w:b/>
          <w:bCs/>
        </w:rPr>
      </w:pPr>
      <w:r w:rsidRPr="000467C5">
        <w:rPr>
          <w:rFonts w:eastAsia="Times New Roman"/>
          <w:color w:val="000000"/>
          <w:bdr w:val="none" w:sz="0" w:space="0" w:color="auto" w:frame="1"/>
          <w:lang w:eastAsia="en-GB"/>
        </w:rPr>
        <w:t>Asociaţia Centrul Român al Energiei (CRE)</w:t>
      </w:r>
      <w:r w:rsidRPr="000467C5">
        <w:t xml:space="preserve"> a fost partener direct </w:t>
      </w:r>
      <w:r w:rsidRPr="000467C5">
        <w:rPr>
          <w:rFonts w:eastAsia="Times New Roman"/>
          <w:color w:val="000000"/>
          <w:bdr w:val="none" w:sz="0" w:space="0" w:color="auto" w:frame="1"/>
          <w:lang w:eastAsia="en-GB"/>
        </w:rPr>
        <w:t>în implementarea Proiectului European “</w:t>
      </w:r>
      <w:r w:rsidRPr="000467C5">
        <w:t>SOGNO”- ”</w:t>
      </w:r>
      <w:r w:rsidRPr="000467C5">
        <w:rPr>
          <w:b/>
          <w:bCs/>
          <w:i/>
          <w:iCs/>
        </w:rPr>
        <w:t>Service Oriented Grid for the Network of the Future</w:t>
      </w:r>
      <w:r w:rsidRPr="000467C5">
        <w:t>” finanțat de Comisia Europeană (CE) prin Programul H2020, alături de membrii săi CEZ România SA și TELEKOM ROMANIA MOBILE COMMUNICATIONS SA, pe care i-a promovat în Consorțiul European.</w:t>
      </w:r>
      <w:r w:rsidRPr="0053601E">
        <w:rPr>
          <w:b/>
          <w:bCs/>
        </w:rPr>
        <w:t xml:space="preserve"> </w:t>
      </w:r>
      <w:r>
        <w:rPr>
          <w:b/>
          <w:bCs/>
        </w:rPr>
        <w:t xml:space="preserve"> </w:t>
      </w:r>
    </w:p>
    <w:p w14:paraId="7179C632" w14:textId="77777777" w:rsidR="00571C5F" w:rsidRDefault="00571C5F" w:rsidP="00571C5F">
      <w:pPr>
        <w:pStyle w:val="NoSpacing"/>
        <w:spacing w:line="12" w:lineRule="atLeast"/>
        <w:jc w:val="both"/>
        <w:rPr>
          <w:b/>
          <w:bCs/>
        </w:rPr>
      </w:pPr>
    </w:p>
    <w:p w14:paraId="67B562D9" w14:textId="77777777" w:rsidR="00571C5F" w:rsidRPr="00731D8A" w:rsidRDefault="006B2F89" w:rsidP="00571C5F">
      <w:pPr>
        <w:pStyle w:val="NoSpacing"/>
        <w:spacing w:line="12" w:lineRule="atLeast"/>
        <w:jc w:val="both"/>
        <w:rPr>
          <w:rFonts w:ascii="Calibri" w:hAnsi="Calibri" w:cs="Calibri"/>
        </w:rPr>
      </w:pPr>
      <w:hyperlink r:id="rId76" w:history="1">
        <w:r w:rsidR="00571C5F" w:rsidRPr="00B846A6">
          <w:rPr>
            <w:rStyle w:val="Hyperlink"/>
            <w:rFonts w:ascii="Calibri" w:hAnsi="Calibri" w:cs="Calibri"/>
            <w:b/>
            <w:bCs/>
          </w:rPr>
          <w:t>SOGNO</w:t>
        </w:r>
      </w:hyperlink>
      <w:r w:rsidR="00571C5F">
        <w:rPr>
          <w:rStyle w:val="Hyperlink"/>
          <w:rFonts w:ascii="Calibri" w:hAnsi="Calibri" w:cs="Calibri"/>
          <w:b/>
          <w:bCs/>
        </w:rPr>
        <w:t xml:space="preserve"> </w:t>
      </w:r>
      <w:r w:rsidR="00571C5F" w:rsidRPr="00887E55">
        <w:t xml:space="preserve">devine astfel al cincilea proiect </w:t>
      </w:r>
      <w:r w:rsidR="00571C5F" w:rsidRPr="00213A62">
        <w:rPr>
          <w:b/>
          <w:bCs/>
        </w:rPr>
        <w:t>implementat cu succes</w:t>
      </w:r>
      <w:r w:rsidR="00571C5F" w:rsidRPr="00887E55">
        <w:t xml:space="preserve"> din portofoliul Asociației CRE, apreciat </w:t>
      </w:r>
      <w:r w:rsidR="00571C5F" w:rsidRPr="00731D8A">
        <w:rPr>
          <w:rFonts w:ascii="Calibri" w:hAnsi="Calibri" w:cs="Calibri"/>
        </w:rPr>
        <w:t xml:space="preserve">în raportul final de evaluare după SUCCESS, RESERVE, NRG-5 și WISEGRID. ”Service Oriented Grid for the Network of the Future” a primit </w:t>
      </w:r>
      <w:r w:rsidR="00571C5F" w:rsidRPr="00731D8A">
        <w:rPr>
          <w:rFonts w:ascii="Calibri" w:hAnsi="Calibri" w:cs="Calibri"/>
          <w:b/>
          <w:bCs/>
        </w:rPr>
        <w:t>calificativul „Excelent</w:t>
      </w:r>
      <w:r w:rsidR="00571C5F" w:rsidRPr="00731D8A">
        <w:rPr>
          <w:rFonts w:ascii="Calibri" w:hAnsi="Calibri" w:cs="Calibri"/>
        </w:rPr>
        <w:t xml:space="preserve">” din partea CE pentru soluțiile propuse și implementate în optimizarea operării și funcționării rețelelor de distribuție. </w:t>
      </w:r>
    </w:p>
    <w:p w14:paraId="349E143F" w14:textId="77777777" w:rsidR="00571C5F" w:rsidRPr="001429E3" w:rsidRDefault="00571C5F" w:rsidP="00571C5F">
      <w:pPr>
        <w:pStyle w:val="NoSpacing"/>
        <w:spacing w:line="12" w:lineRule="atLeast"/>
        <w:jc w:val="both"/>
        <w:rPr>
          <w:rFonts w:ascii="Calibri" w:hAnsi="Calibri" w:cs="Calibri"/>
          <w:b/>
          <w:bCs/>
        </w:rPr>
      </w:pPr>
    </w:p>
    <w:p w14:paraId="2F7B8091" w14:textId="77777777" w:rsidR="00571C5F" w:rsidRDefault="00571C5F" w:rsidP="00571C5F">
      <w:pPr>
        <w:spacing w:line="12" w:lineRule="atLeast"/>
        <w:jc w:val="both"/>
        <w:rPr>
          <w:rFonts w:ascii="Calibri" w:hAnsi="Calibri" w:cs="Calibri"/>
          <w:lang w:val="ro-RO"/>
        </w:rPr>
      </w:pPr>
      <w:r w:rsidRPr="00BC6A40">
        <w:rPr>
          <w:rFonts w:ascii="Calibri" w:hAnsi="Calibri" w:cs="Calibri"/>
          <w:b/>
          <w:bCs/>
          <w:lang w:val="ro-RO"/>
        </w:rPr>
        <w:t>Coordonator</w:t>
      </w:r>
      <w:r>
        <w:rPr>
          <w:rFonts w:ascii="Calibri" w:hAnsi="Calibri" w:cs="Calibri"/>
          <w:lang w:val="ro-RO"/>
        </w:rPr>
        <w:t>: ERICSSON GMBH (EDD) – Germania.</w:t>
      </w:r>
    </w:p>
    <w:p w14:paraId="2FFFFFB0" w14:textId="77777777" w:rsidR="00571C5F" w:rsidRDefault="00571C5F" w:rsidP="00571C5F">
      <w:pPr>
        <w:spacing w:line="12" w:lineRule="atLeast"/>
        <w:jc w:val="both"/>
        <w:rPr>
          <w:rFonts w:ascii="Calibri" w:hAnsi="Calibri" w:cs="Calibri"/>
          <w:lang w:val="ro-RO"/>
        </w:rPr>
      </w:pPr>
      <w:r w:rsidRPr="00BC6A40">
        <w:rPr>
          <w:rFonts w:ascii="Calibri" w:hAnsi="Calibri" w:cs="Calibri"/>
          <w:b/>
          <w:bCs/>
          <w:lang w:val="ro-RO"/>
        </w:rPr>
        <w:t>Parteneri</w:t>
      </w:r>
      <w:r>
        <w:rPr>
          <w:rFonts w:ascii="Calibri" w:hAnsi="Calibri" w:cs="Calibri"/>
          <w:lang w:val="ro-RO"/>
        </w:rPr>
        <w:t>: Altea BV, B.A.U.M Consult GmbH, Ericsson Eesti AS, ESB Networks LTD, Gridhound UG, The National Microelectronics Applications Centre LTD, RWTH Aachen University, University of Bologna, Waterford Institute of Technology.</w:t>
      </w:r>
    </w:p>
    <w:p w14:paraId="0B00C195" w14:textId="77777777" w:rsidR="00571C5F" w:rsidRDefault="00571C5F" w:rsidP="00571C5F">
      <w:pPr>
        <w:spacing w:line="12" w:lineRule="atLeast"/>
        <w:jc w:val="both"/>
        <w:rPr>
          <w:rFonts w:ascii="Calibri" w:hAnsi="Calibri" w:cs="Calibri"/>
          <w:lang w:val="ro-RO"/>
        </w:rPr>
      </w:pPr>
      <w:r w:rsidRPr="00BC6A40">
        <w:rPr>
          <w:rFonts w:ascii="Calibri" w:hAnsi="Calibri" w:cs="Calibri"/>
          <w:b/>
          <w:bCs/>
          <w:lang w:val="ro-RO"/>
        </w:rPr>
        <w:t>Durata</w:t>
      </w:r>
      <w:r>
        <w:rPr>
          <w:rFonts w:ascii="Calibri" w:hAnsi="Calibri" w:cs="Calibri"/>
          <w:lang w:val="ro-RO"/>
        </w:rPr>
        <w:t>:</w:t>
      </w:r>
      <w:r w:rsidRPr="001A089C">
        <w:rPr>
          <w:rFonts w:ascii="Calibri" w:hAnsi="Calibri" w:cs="Calibri"/>
          <w:lang w:val="ro-RO"/>
        </w:rPr>
        <w:t xml:space="preserve"> </w:t>
      </w:r>
      <w:r w:rsidRPr="00731D8A">
        <w:rPr>
          <w:rFonts w:ascii="Calibri" w:hAnsi="Calibri" w:cs="Calibri"/>
          <w:lang w:val="ro-RO"/>
        </w:rPr>
        <w:t xml:space="preserve"> </w:t>
      </w:r>
      <w:hyperlink r:id="rId77" w:history="1">
        <w:r w:rsidRPr="00731D8A">
          <w:rPr>
            <w:rStyle w:val="Hyperlink"/>
            <w:rFonts w:ascii="Calibri" w:hAnsi="Calibri" w:cs="Calibri"/>
            <w:b/>
            <w:bCs/>
            <w:lang w:val="ro-RO"/>
          </w:rPr>
          <w:t>SOGNO</w:t>
        </w:r>
      </w:hyperlink>
      <w:r w:rsidRPr="00731D8A">
        <w:rPr>
          <w:rStyle w:val="Hyperlink"/>
          <w:rFonts w:ascii="Calibri" w:hAnsi="Calibri" w:cs="Calibri"/>
          <w:b/>
          <w:bCs/>
          <w:lang w:val="ro-RO"/>
        </w:rPr>
        <w:t xml:space="preserve"> </w:t>
      </w:r>
      <w:r w:rsidRPr="00731D8A">
        <w:rPr>
          <w:rFonts w:ascii="Calibri" w:hAnsi="Calibri" w:cs="Calibri"/>
          <w:lang w:val="ro-RO"/>
        </w:rPr>
        <w:t>a început în ianuarie 2018 și s-a încheiat în iunie 2020.</w:t>
      </w:r>
    </w:p>
    <w:p w14:paraId="370F1EE9" w14:textId="77777777" w:rsidR="00571C5F" w:rsidRPr="00B34C8E" w:rsidRDefault="00571C5F" w:rsidP="00571C5F">
      <w:pPr>
        <w:spacing w:line="12" w:lineRule="atLeast"/>
        <w:jc w:val="both"/>
        <w:rPr>
          <w:rFonts w:ascii="Calibri" w:hAnsi="Calibri" w:cs="Calibri"/>
          <w:b/>
          <w:bCs/>
          <w:lang w:val="ro-RO"/>
        </w:rPr>
      </w:pPr>
      <w:r w:rsidRPr="00BC6A40">
        <w:rPr>
          <w:rFonts w:ascii="Calibri" w:hAnsi="Calibri" w:cs="Calibri"/>
          <w:b/>
          <w:bCs/>
          <w:lang w:val="ro-RO"/>
        </w:rPr>
        <w:t>Buget</w:t>
      </w:r>
      <w:r>
        <w:rPr>
          <w:rFonts w:ascii="Calibri" w:hAnsi="Calibri" w:cs="Calibri"/>
          <w:lang w:val="ro-RO"/>
        </w:rPr>
        <w:t>:</w:t>
      </w:r>
      <w:r w:rsidRPr="001429E3">
        <w:rPr>
          <w:rFonts w:ascii="Calibri" w:hAnsi="Calibri" w:cs="Calibri"/>
          <w:lang w:val="pt-BR"/>
        </w:rPr>
        <w:t xml:space="preserve"> 3,999,945.00</w:t>
      </w:r>
      <w:r w:rsidRPr="00731D8A">
        <w:rPr>
          <w:rFonts w:ascii="Calibri" w:hAnsi="Calibri" w:cs="Calibri"/>
          <w:b/>
          <w:bCs/>
          <w:lang w:val="ro-RO"/>
        </w:rPr>
        <w:t xml:space="preserve"> </w:t>
      </w:r>
      <w:r w:rsidRPr="001429E3">
        <w:rPr>
          <w:rFonts w:ascii="Calibri" w:hAnsi="Calibri" w:cs="Calibri"/>
          <w:lang w:val="pt-BR"/>
        </w:rPr>
        <w:t>EURO - Maximum Grant Amount</w:t>
      </w:r>
    </w:p>
    <w:p w14:paraId="5A21A9CF" w14:textId="77777777" w:rsidR="00571C5F" w:rsidRDefault="00571C5F" w:rsidP="00571C5F">
      <w:pPr>
        <w:spacing w:line="12" w:lineRule="atLeast"/>
        <w:jc w:val="both"/>
        <w:rPr>
          <w:rFonts w:ascii="Calibri" w:hAnsi="Calibri" w:cs="Calibri"/>
          <w:lang w:val="ro-RO"/>
        </w:rPr>
      </w:pPr>
      <w:r w:rsidRPr="00BC6A40">
        <w:rPr>
          <w:rFonts w:ascii="Calibri" w:hAnsi="Calibri" w:cs="Calibri"/>
          <w:b/>
          <w:bCs/>
          <w:lang w:val="ro-RO"/>
        </w:rPr>
        <w:t>Obiectiv</w:t>
      </w:r>
      <w:r>
        <w:rPr>
          <w:rFonts w:ascii="Calibri" w:hAnsi="Calibri" w:cs="Calibri"/>
          <w:lang w:val="ro-RO"/>
        </w:rPr>
        <w:t xml:space="preserve">: </w:t>
      </w:r>
      <w:r w:rsidRPr="00731D8A">
        <w:rPr>
          <w:rFonts w:ascii="Calibri" w:hAnsi="Calibri" w:cs="Calibri"/>
          <w:lang w:val="ro-RO"/>
        </w:rPr>
        <w:t>Asigurarea vizibilității și controlului granulometric al rețelelor de joasă și medie tensiune, folosind automatizarea într-un mediu complet virtualizat.</w:t>
      </w:r>
    </w:p>
    <w:p w14:paraId="587C49E2" w14:textId="77777777" w:rsidR="00571C5F" w:rsidRDefault="00571C5F" w:rsidP="00571C5F">
      <w:pPr>
        <w:spacing w:line="12" w:lineRule="atLeast"/>
        <w:jc w:val="both"/>
        <w:rPr>
          <w:rFonts w:ascii="Calibri" w:hAnsi="Calibri" w:cs="Calibri"/>
          <w:lang w:val="ro-RO"/>
        </w:rPr>
      </w:pPr>
      <w:r w:rsidRPr="00BC6A40">
        <w:rPr>
          <w:rFonts w:ascii="Calibri" w:hAnsi="Calibri" w:cs="Calibri"/>
          <w:b/>
          <w:bCs/>
          <w:lang w:val="ro-RO"/>
        </w:rPr>
        <w:t>Rolul CRE</w:t>
      </w:r>
      <w:r>
        <w:rPr>
          <w:rFonts w:ascii="Calibri" w:hAnsi="Calibri" w:cs="Calibri"/>
          <w:lang w:val="ro-RO"/>
        </w:rPr>
        <w:t>:</w:t>
      </w:r>
      <w:r w:rsidRPr="00C16242">
        <w:rPr>
          <w:rFonts w:ascii="Calibri" w:hAnsi="Calibri" w:cs="Calibri"/>
          <w:lang w:val="ro-RO"/>
        </w:rPr>
        <w:t xml:space="preserve"> </w:t>
      </w:r>
      <w:r w:rsidRPr="00731D8A">
        <w:rPr>
          <w:rFonts w:ascii="Calibri" w:hAnsi="Calibri" w:cs="Calibri"/>
          <w:lang w:val="ro-RO"/>
        </w:rPr>
        <w:t>CRE a avut în acest proiect responsabilitatea coordonării pachetului de lucrări referitor la “Standarde și modele de afaceri pentru SOGNO”, precum şi coordonarea unei activități principale referitoare la strategia de exploatare a rezultatelor proiectului. De asemenea, serviciile pe care le oferă acest proiect sunt: Estimatori de Stare (SE), Reglaj de putere (PC), Izolare Defect și Realimentarea cu Energie (FLISR), Predicție de consum și</w:t>
      </w:r>
      <w:r w:rsidRPr="00E5161F">
        <w:rPr>
          <w:rFonts w:ascii="Calibri" w:hAnsi="Calibri" w:cs="Calibri"/>
          <w:lang w:val="ro-RO"/>
        </w:rPr>
        <w:t xml:space="preserve"> generare </w:t>
      </w:r>
      <w:r w:rsidRPr="00887E55">
        <w:rPr>
          <w:rFonts w:ascii="Calibri" w:hAnsi="Calibri" w:cs="Calibri"/>
          <w:lang w:val="ro-RO"/>
        </w:rPr>
        <w:t>(LGF) și Evaluarea calității energiei (PQE).</w:t>
      </w:r>
    </w:p>
    <w:p w14:paraId="332B3B38" w14:textId="77777777" w:rsidR="00571C5F" w:rsidRDefault="00571C5F" w:rsidP="00571C5F">
      <w:pPr>
        <w:spacing w:line="12" w:lineRule="atLeast"/>
        <w:jc w:val="both"/>
        <w:rPr>
          <w:rFonts w:ascii="Calibri" w:hAnsi="Calibri" w:cs="Calibri"/>
          <w:lang w:val="ro-RO"/>
        </w:rPr>
      </w:pPr>
    </w:p>
    <w:p w14:paraId="1C8B9E33" w14:textId="77777777" w:rsidR="00571C5F" w:rsidRDefault="00571C5F" w:rsidP="00571C5F">
      <w:pPr>
        <w:spacing w:line="12" w:lineRule="atLeast"/>
        <w:jc w:val="both"/>
        <w:rPr>
          <w:rFonts w:ascii="Calibri" w:hAnsi="Calibri" w:cs="Calibri"/>
          <w:lang w:val="ro-RO"/>
        </w:rPr>
      </w:pPr>
    </w:p>
    <w:p w14:paraId="3340CF9D" w14:textId="77777777" w:rsidR="00571C5F" w:rsidRDefault="00571C5F" w:rsidP="00571C5F">
      <w:pPr>
        <w:spacing w:line="12" w:lineRule="atLeast"/>
        <w:jc w:val="both"/>
        <w:rPr>
          <w:rFonts w:ascii="Calibri" w:hAnsi="Calibri" w:cs="Calibri"/>
          <w:lang w:val="ro-RO"/>
        </w:rPr>
      </w:pPr>
    </w:p>
    <w:p w14:paraId="58697FA4" w14:textId="77777777" w:rsidR="00571C5F" w:rsidRDefault="00571C5F" w:rsidP="00571C5F">
      <w:pPr>
        <w:spacing w:line="12" w:lineRule="atLeast"/>
        <w:jc w:val="both"/>
        <w:rPr>
          <w:rFonts w:ascii="Calibri" w:hAnsi="Calibri" w:cs="Calibri"/>
          <w:lang w:val="ro-RO"/>
        </w:rPr>
      </w:pPr>
    </w:p>
    <w:p w14:paraId="6252ACF7" w14:textId="77777777" w:rsidR="00571C5F" w:rsidRDefault="00571C5F" w:rsidP="00571C5F">
      <w:pPr>
        <w:spacing w:line="12" w:lineRule="atLeast"/>
        <w:jc w:val="both"/>
        <w:rPr>
          <w:rFonts w:ascii="Calibri" w:hAnsi="Calibri" w:cs="Calibri"/>
          <w:lang w:val="ro-RO"/>
        </w:rPr>
      </w:pPr>
    </w:p>
    <w:p w14:paraId="18C25946" w14:textId="77777777" w:rsidR="00571C5F" w:rsidRDefault="00571C5F" w:rsidP="00571C5F">
      <w:pPr>
        <w:spacing w:line="12" w:lineRule="atLeast"/>
        <w:jc w:val="both"/>
        <w:rPr>
          <w:rFonts w:ascii="Calibri" w:hAnsi="Calibri" w:cs="Calibri"/>
          <w:lang w:val="ro-RO"/>
        </w:rPr>
      </w:pPr>
    </w:p>
    <w:p w14:paraId="72E7883A" w14:textId="77777777" w:rsidR="00571C5F" w:rsidRDefault="00571C5F" w:rsidP="00571C5F">
      <w:pPr>
        <w:spacing w:line="12" w:lineRule="atLeast"/>
        <w:jc w:val="both"/>
        <w:rPr>
          <w:rFonts w:ascii="Calibri" w:hAnsi="Calibri" w:cs="Calibri"/>
          <w:lang w:val="ro-RO"/>
        </w:rPr>
      </w:pPr>
    </w:p>
    <w:p w14:paraId="376202F2" w14:textId="77777777" w:rsidR="00571C5F" w:rsidRDefault="00571C5F" w:rsidP="00571C5F">
      <w:pPr>
        <w:spacing w:line="12" w:lineRule="atLeast"/>
        <w:jc w:val="both"/>
        <w:rPr>
          <w:rFonts w:ascii="Calibri" w:hAnsi="Calibri" w:cs="Calibri"/>
          <w:lang w:val="ro-RO"/>
        </w:rPr>
      </w:pPr>
    </w:p>
    <w:p w14:paraId="4617CAB7" w14:textId="77777777" w:rsidR="00571C5F" w:rsidRDefault="00571C5F" w:rsidP="00571C5F">
      <w:pPr>
        <w:spacing w:line="12" w:lineRule="atLeast"/>
        <w:jc w:val="both"/>
        <w:rPr>
          <w:rFonts w:ascii="Calibri" w:hAnsi="Calibri" w:cs="Calibri"/>
          <w:lang w:val="ro-RO"/>
        </w:rPr>
      </w:pPr>
    </w:p>
    <w:p w14:paraId="19C8AF4A" w14:textId="77777777" w:rsidR="00571C5F" w:rsidRDefault="00571C5F" w:rsidP="00571C5F">
      <w:pPr>
        <w:spacing w:line="12" w:lineRule="atLeast"/>
        <w:jc w:val="both"/>
        <w:rPr>
          <w:rFonts w:ascii="Calibri" w:hAnsi="Calibri" w:cs="Calibri"/>
          <w:lang w:val="ro-RO"/>
        </w:rPr>
      </w:pPr>
    </w:p>
    <w:p w14:paraId="42F9776F" w14:textId="77777777" w:rsidR="00571C5F" w:rsidRPr="00897605" w:rsidRDefault="00571C5F" w:rsidP="00571C5F">
      <w:pPr>
        <w:spacing w:line="12" w:lineRule="atLeast"/>
        <w:jc w:val="center"/>
        <w:rPr>
          <w:b/>
          <w:bCs/>
          <w:sz w:val="24"/>
          <w:szCs w:val="24"/>
          <w:lang w:val="ro-RO"/>
        </w:rPr>
      </w:pPr>
      <w:r w:rsidRPr="00897605">
        <w:rPr>
          <w:b/>
          <w:bCs/>
          <w:sz w:val="24"/>
          <w:szCs w:val="24"/>
          <w:lang w:val="ro-RO"/>
        </w:rPr>
        <w:lastRenderedPageBreak/>
        <w:t xml:space="preserve">CROSSBOW – </w:t>
      </w:r>
      <w:r w:rsidRPr="00897605">
        <w:rPr>
          <w:b/>
          <w:bCs/>
          <w:i/>
          <w:iCs/>
          <w:sz w:val="24"/>
          <w:szCs w:val="24"/>
          <w:lang w:val="ro-RO"/>
        </w:rPr>
        <w:t>CROSS BOrder management of variable renewable energies and storage units enabling a transnational Wholesale market</w:t>
      </w:r>
    </w:p>
    <w:p w14:paraId="7767B716" w14:textId="77777777" w:rsidR="00571C5F" w:rsidRPr="00786A0A" w:rsidRDefault="00571C5F" w:rsidP="00571C5F">
      <w:pPr>
        <w:jc w:val="center"/>
        <w:rPr>
          <w:sz w:val="24"/>
          <w:szCs w:val="24"/>
        </w:rPr>
      </w:pPr>
      <w:r>
        <w:rPr>
          <w:noProof/>
        </w:rPr>
        <w:drawing>
          <wp:inline distT="0" distB="0" distL="0" distR="0" wp14:anchorId="3C80952C" wp14:editId="2BE77F32">
            <wp:extent cx="1501140" cy="1501140"/>
            <wp:effectExtent l="0" t="0" r="3810" b="3810"/>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inline>
        </w:drawing>
      </w:r>
    </w:p>
    <w:p w14:paraId="60E7B80F" w14:textId="77777777" w:rsidR="00571C5F"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CF2F6E">
        <w:rPr>
          <w:rFonts w:ascii="Calibri" w:eastAsia="Times New Roman" w:hAnsi="Calibri" w:cs="Calibri"/>
          <w:color w:val="000000"/>
          <w:bdr w:val="none" w:sz="0" w:space="0" w:color="auto" w:frame="1"/>
          <w:lang w:val="ro-RO" w:eastAsia="en-GB"/>
        </w:rPr>
        <w:t>Asociaţia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 xml:space="preserve">Centrul Român al Energiei (CRE) și </w:t>
      </w:r>
      <w:r>
        <w:rPr>
          <w:rFonts w:ascii="Calibri" w:eastAsia="Times New Roman" w:hAnsi="Calibri" w:cs="Calibri"/>
          <w:color w:val="000000"/>
          <w:bdr w:val="none" w:sz="0" w:space="0" w:color="auto" w:frame="1"/>
          <w:lang w:val="ro-RO" w:eastAsia="en-GB"/>
        </w:rPr>
        <w:t xml:space="preserve">membrul său </w:t>
      </w:r>
      <w:r w:rsidRPr="00CF2F6E">
        <w:rPr>
          <w:rFonts w:ascii="Calibri" w:eastAsia="Times New Roman" w:hAnsi="Calibri" w:cs="Calibri"/>
          <w:color w:val="000000"/>
          <w:bdr w:val="none" w:sz="0" w:space="0" w:color="auto" w:frame="1"/>
          <w:lang w:val="ro-RO" w:eastAsia="en-GB"/>
        </w:rPr>
        <w:t>TRANSELECTRICA</w:t>
      </w:r>
      <w:r>
        <w:rPr>
          <w:rFonts w:ascii="Calibri" w:eastAsia="Times New Roman" w:hAnsi="Calibri" w:cs="Calibri"/>
          <w:color w:val="000000"/>
          <w:bdr w:val="none" w:sz="0" w:space="0" w:color="auto" w:frame="1"/>
          <w:lang w:val="ro-RO" w:eastAsia="en-GB"/>
        </w:rPr>
        <w:t xml:space="preserve">, </w:t>
      </w:r>
      <w:r w:rsidRPr="000467C5">
        <w:rPr>
          <w:lang w:val="ro-RO"/>
        </w:rPr>
        <w:t xml:space="preserve">pe care </w:t>
      </w:r>
      <w:r>
        <w:rPr>
          <w:lang w:val="ro-RO"/>
        </w:rPr>
        <w:t>l</w:t>
      </w:r>
      <w:r w:rsidRPr="000467C5">
        <w:rPr>
          <w:lang w:val="ro-RO"/>
        </w:rPr>
        <w:t>-a promovat în Consorțiul Europea</w:t>
      </w:r>
      <w:r w:rsidRPr="000467C5">
        <w:t>n</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cooperează în implementarea Proiectului European “CROSSBOW” – “</w:t>
      </w:r>
      <w:r w:rsidRPr="00CA3B5D">
        <w:rPr>
          <w:rFonts w:ascii="Calibri" w:eastAsia="Times New Roman" w:hAnsi="Calibri" w:cs="Calibri"/>
          <w:b/>
          <w:bCs/>
          <w:i/>
          <w:iCs/>
          <w:color w:val="000000"/>
          <w:bdr w:val="none" w:sz="0" w:space="0" w:color="auto" w:frame="1"/>
          <w:lang w:val="ro-RO" w:eastAsia="en-GB"/>
        </w:rPr>
        <w:t>CROSS BOrder management of variable renewable energies and storage units enabling a transnational Wholesale market</w:t>
      </w:r>
      <w:r w:rsidRPr="00CF2F6E">
        <w:rPr>
          <w:rFonts w:ascii="Calibri" w:eastAsia="Times New Roman" w:hAnsi="Calibri" w:cs="Calibri"/>
          <w:color w:val="000000"/>
          <w:bdr w:val="none" w:sz="0" w:space="0" w:color="auto" w:frame="1"/>
          <w:lang w:val="ro-RO" w:eastAsia="en-GB"/>
        </w:rPr>
        <w:t>”, finanţat de Comisia Europeană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în cadrul Programului Orizont 2020.</w:t>
      </w:r>
      <w:r>
        <w:rPr>
          <w:rFonts w:ascii="Calibri" w:eastAsia="Times New Roman" w:hAnsi="Calibri" w:cs="Calibri"/>
          <w:color w:val="000000"/>
          <w:bdr w:val="none" w:sz="0" w:space="0" w:color="auto" w:frame="1"/>
          <w:lang w:val="ro-RO" w:eastAsia="en-GB"/>
        </w:rPr>
        <w:t xml:space="preserve"> </w:t>
      </w:r>
    </w:p>
    <w:p w14:paraId="348CF509" w14:textId="77777777" w:rsidR="00571C5F"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815A94">
        <w:rPr>
          <w:rFonts w:ascii="Calibri" w:eastAsia="Times New Roman" w:hAnsi="Calibri" w:cs="Calibri"/>
          <w:b/>
          <w:bCs/>
          <w:color w:val="000000"/>
          <w:bdr w:val="none" w:sz="0" w:space="0" w:color="auto" w:frame="1"/>
          <w:lang w:val="ro-RO" w:eastAsia="en-GB"/>
        </w:rPr>
        <w:t>Coordonator:</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Grupu</w:t>
      </w:r>
      <w:r>
        <w:rPr>
          <w:rFonts w:ascii="Calibri" w:eastAsia="Times New Roman" w:hAnsi="Calibri" w:cs="Calibri"/>
          <w:color w:val="000000"/>
          <w:bdr w:val="none" w:sz="0" w:space="0" w:color="auto" w:frame="1"/>
          <w:lang w:val="ro-RO" w:eastAsia="en-GB"/>
        </w:rPr>
        <w:t xml:space="preserve">l </w:t>
      </w:r>
      <w:r w:rsidRPr="00CF2F6E">
        <w:rPr>
          <w:rFonts w:ascii="Calibri" w:eastAsia="Times New Roman" w:hAnsi="Calibri" w:cs="Calibri"/>
          <w:color w:val="000000"/>
          <w:bdr w:val="none" w:sz="0" w:space="0" w:color="auto" w:frame="1"/>
          <w:lang w:val="ro-RO" w:eastAsia="en-GB"/>
        </w:rPr>
        <w:t>ETRA Investigation Y Desarrollo SA</w:t>
      </w:r>
      <w:r>
        <w:rPr>
          <w:rFonts w:ascii="Calibri" w:eastAsia="Times New Roman" w:hAnsi="Calibri" w:cs="Calibri"/>
          <w:color w:val="000000"/>
          <w:bdr w:val="none" w:sz="0" w:space="0" w:color="auto" w:frame="1"/>
          <w:lang w:val="ro-RO" w:eastAsia="en-GB"/>
        </w:rPr>
        <w:t xml:space="preserve"> – Spania.</w:t>
      </w:r>
    </w:p>
    <w:p w14:paraId="1EA12F17" w14:textId="77777777" w:rsidR="00571C5F"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815A94">
        <w:rPr>
          <w:rFonts w:ascii="Calibri" w:eastAsia="Times New Roman" w:hAnsi="Calibri" w:cs="Calibri"/>
          <w:b/>
          <w:bCs/>
          <w:color w:val="000000"/>
          <w:bdr w:val="none" w:sz="0" w:space="0" w:color="auto" w:frame="1"/>
          <w:lang w:val="ro-RO" w:eastAsia="en-GB"/>
        </w:rPr>
        <w:t>Parteneri:</w:t>
      </w:r>
      <w:r w:rsidRPr="00CF2F6E">
        <w:rPr>
          <w:rFonts w:ascii="Calibri" w:eastAsia="Times New Roman" w:hAnsi="Calibri" w:cs="Calibri"/>
          <w:color w:val="000000"/>
          <w:bdr w:val="none" w:sz="0" w:space="0" w:color="auto" w:frame="1"/>
          <w:lang w:val="ro-RO" w:eastAsia="en-GB"/>
        </w:rPr>
        <w:t xml:space="preserve"> 8 Operatori de Transport </w:t>
      </w:r>
      <w:r>
        <w:rPr>
          <w:rFonts w:ascii="Calibri" w:eastAsia="Times New Roman" w:hAnsi="Calibri" w:cs="Calibri"/>
          <w:color w:val="000000"/>
          <w:bdr w:val="none" w:sz="0" w:space="0" w:color="auto" w:frame="1"/>
          <w:lang w:val="ro-RO" w:eastAsia="en-GB"/>
        </w:rPr>
        <w:t>și</w:t>
      </w:r>
      <w:r w:rsidRPr="00CF2F6E">
        <w:rPr>
          <w:rFonts w:ascii="Calibri" w:eastAsia="Times New Roman" w:hAnsi="Calibri" w:cs="Calibri"/>
          <w:color w:val="000000"/>
          <w:bdr w:val="none" w:sz="0" w:space="0" w:color="auto" w:frame="1"/>
          <w:lang w:val="ro-RO" w:eastAsia="en-GB"/>
        </w:rPr>
        <w:t xml:space="preserve"> de Sistem (OTS) din Europa Centrală și de Sud-Est: ADMIE (GR), ESO</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(BG), EMS (RS), NOS BiH (BA), HOPS (HR), ELES (SI), CGES (ME), MEPSO (MK) precum şi alți parteneri, într-un consor</w:t>
      </w:r>
      <w:r>
        <w:rPr>
          <w:rFonts w:ascii="Calibri" w:eastAsia="Times New Roman" w:hAnsi="Calibri" w:cs="Calibri"/>
          <w:color w:val="000000"/>
          <w:bdr w:val="none" w:sz="0" w:space="0" w:color="auto" w:frame="1"/>
          <w:lang w:val="ro-RO" w:eastAsia="en-GB"/>
        </w:rPr>
        <w:t>ț</w:t>
      </w:r>
      <w:r w:rsidRPr="00CF2F6E">
        <w:rPr>
          <w:rFonts w:ascii="Calibri" w:eastAsia="Times New Roman" w:hAnsi="Calibri" w:cs="Calibri"/>
          <w:color w:val="000000"/>
          <w:bdr w:val="none" w:sz="0" w:space="0" w:color="auto" w:frame="1"/>
          <w:lang w:val="ro-RO" w:eastAsia="en-GB"/>
        </w:rPr>
        <w:t>iu de 24 organiza</w:t>
      </w:r>
      <w:r>
        <w:rPr>
          <w:rFonts w:ascii="Calibri" w:eastAsia="Times New Roman" w:hAnsi="Calibri" w:cs="Calibri"/>
          <w:color w:val="000000"/>
          <w:bdr w:val="none" w:sz="0" w:space="0" w:color="auto" w:frame="1"/>
          <w:lang w:val="ro-RO" w:eastAsia="en-GB"/>
        </w:rPr>
        <w:t>ț</w:t>
      </w:r>
      <w:r w:rsidRPr="00CF2F6E">
        <w:rPr>
          <w:rFonts w:ascii="Calibri" w:eastAsia="Times New Roman" w:hAnsi="Calibri" w:cs="Calibri"/>
          <w:color w:val="000000"/>
          <w:bdr w:val="none" w:sz="0" w:space="0" w:color="auto" w:frame="1"/>
          <w:lang w:val="ro-RO" w:eastAsia="en-GB"/>
        </w:rPr>
        <w:t>ii profesionale în domeniul energiei şi telecomunicaţiilor din 13 ţări europene</w:t>
      </w:r>
      <w:r>
        <w:rPr>
          <w:rFonts w:ascii="Calibri" w:eastAsia="Times New Roman" w:hAnsi="Calibri" w:cs="Calibri"/>
          <w:color w:val="000000"/>
          <w:bdr w:val="none" w:sz="0" w:space="0" w:color="auto" w:frame="1"/>
          <w:lang w:val="ro-RO" w:eastAsia="en-GB"/>
        </w:rPr>
        <w:t>.</w:t>
      </w:r>
    </w:p>
    <w:p w14:paraId="28985083" w14:textId="77777777" w:rsidR="00571C5F"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815A94">
        <w:rPr>
          <w:rFonts w:ascii="Calibri" w:eastAsia="Times New Roman" w:hAnsi="Calibri" w:cs="Calibri"/>
          <w:b/>
          <w:bCs/>
          <w:color w:val="000000"/>
          <w:bdr w:val="none" w:sz="0" w:space="0" w:color="auto" w:frame="1"/>
          <w:lang w:val="ro-RO" w:eastAsia="en-GB"/>
        </w:rPr>
        <w:t xml:space="preserve">Durata: </w:t>
      </w:r>
      <w:r w:rsidRPr="00CF2F6E">
        <w:rPr>
          <w:rFonts w:ascii="Calibri" w:eastAsia="Times New Roman" w:hAnsi="Calibri" w:cs="Calibri"/>
          <w:color w:val="000000"/>
          <w:bdr w:val="none" w:sz="0" w:space="0" w:color="auto" w:frame="1"/>
          <w:lang w:val="ro-RO" w:eastAsia="en-GB"/>
        </w:rPr>
        <w:t xml:space="preserve">Proiectul </w:t>
      </w:r>
      <w:hyperlink r:id="rId79" w:history="1">
        <w:r w:rsidRPr="00280E7A">
          <w:rPr>
            <w:rStyle w:val="Hyperlink"/>
            <w:rFonts w:ascii="Calibri" w:hAnsi="Calibri" w:cs="Calibri"/>
            <w:b/>
            <w:lang w:val="ro-RO"/>
          </w:rPr>
          <w:t>CROSSBOW</w:t>
        </w:r>
      </w:hyperlink>
      <w:r w:rsidRPr="00CF2F6E">
        <w:rPr>
          <w:rFonts w:ascii="Calibri" w:eastAsia="Times New Roman" w:hAnsi="Calibri" w:cs="Calibri"/>
          <w:color w:val="000000"/>
          <w:bdr w:val="none" w:sz="0" w:space="0" w:color="auto" w:frame="1"/>
          <w:lang w:val="ro-RO" w:eastAsia="en-GB"/>
        </w:rPr>
        <w:t xml:space="preserve"> a început la 1 Noiembrie 2017</w:t>
      </w:r>
      <w:r>
        <w:rPr>
          <w:rFonts w:ascii="Calibri" w:eastAsia="Times New Roman" w:hAnsi="Calibri" w:cs="Calibri"/>
          <w:color w:val="000000"/>
          <w:bdr w:val="none" w:sz="0" w:space="0" w:color="auto" w:frame="1"/>
          <w:lang w:val="ro-RO" w:eastAsia="en-GB"/>
        </w:rPr>
        <w:t xml:space="preserve"> și a avut o</w:t>
      </w:r>
      <w:r w:rsidRPr="00CF2F6E">
        <w:rPr>
          <w:rFonts w:ascii="Calibri" w:eastAsia="Times New Roman" w:hAnsi="Calibri" w:cs="Calibri"/>
          <w:color w:val="000000"/>
          <w:bdr w:val="none" w:sz="0" w:space="0" w:color="auto" w:frame="1"/>
          <w:lang w:val="ro-RO" w:eastAsia="en-GB"/>
        </w:rPr>
        <w:t xml:space="preserve"> durată de patru ani</w:t>
      </w:r>
      <w:r>
        <w:rPr>
          <w:rFonts w:ascii="Calibri" w:eastAsia="Times New Roman" w:hAnsi="Calibri" w:cs="Calibri"/>
          <w:color w:val="000000"/>
          <w:bdr w:val="none" w:sz="0" w:space="0" w:color="auto" w:frame="1"/>
          <w:lang w:val="ro-RO" w:eastAsia="en-GB"/>
        </w:rPr>
        <w:t>.</w:t>
      </w:r>
    </w:p>
    <w:p w14:paraId="76556C2E" w14:textId="77777777" w:rsidR="00571C5F" w:rsidRPr="003D4F50"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815A94">
        <w:rPr>
          <w:rFonts w:ascii="Calibri" w:eastAsia="Times New Roman" w:hAnsi="Calibri" w:cs="Calibri"/>
          <w:b/>
          <w:bCs/>
          <w:color w:val="000000"/>
          <w:bdr w:val="none" w:sz="0" w:space="0" w:color="auto" w:frame="1"/>
          <w:lang w:val="ro-RO" w:eastAsia="en-GB"/>
        </w:rPr>
        <w:t>Buget:</w:t>
      </w:r>
      <w:r w:rsidRPr="00CF2F6E">
        <w:rPr>
          <w:rFonts w:ascii="Calibri" w:eastAsia="Times New Roman" w:hAnsi="Calibri" w:cs="Calibri"/>
          <w:color w:val="000000"/>
          <w:bdr w:val="none" w:sz="0" w:space="0" w:color="auto" w:frame="1"/>
          <w:lang w:val="ro-RO" w:eastAsia="en-GB"/>
        </w:rPr>
        <w:t xml:space="preserve"> </w:t>
      </w:r>
      <w:r w:rsidRPr="001429E3">
        <w:rPr>
          <w:lang w:val="pt-BR"/>
        </w:rPr>
        <w:t xml:space="preserve">17,287,742.88 EURO - </w:t>
      </w:r>
      <w:r>
        <w:rPr>
          <w:lang w:val="ro-RO"/>
        </w:rPr>
        <w:t xml:space="preserve">Maximum Grant </w:t>
      </w:r>
      <w:proofErr w:type="spellStart"/>
      <w:r>
        <w:rPr>
          <w:lang w:val="ro-RO"/>
        </w:rPr>
        <w:t>Amount</w:t>
      </w:r>
      <w:proofErr w:type="spellEnd"/>
      <w:r>
        <w:rPr>
          <w:lang w:val="ro-RO"/>
        </w:rPr>
        <w:t xml:space="preserve"> </w:t>
      </w:r>
    </w:p>
    <w:p w14:paraId="46242290" w14:textId="77777777" w:rsidR="00571C5F" w:rsidRPr="001429E3" w:rsidRDefault="00571C5F" w:rsidP="00571C5F">
      <w:pPr>
        <w:spacing w:line="12" w:lineRule="atLeast"/>
        <w:jc w:val="both"/>
        <w:rPr>
          <w:rFonts w:ascii="Calibri" w:hAnsi="Calibri" w:cs="Calibri"/>
          <w:lang w:val="pt-BR"/>
        </w:rPr>
      </w:pPr>
      <w:r w:rsidRPr="00CF2F6E">
        <w:rPr>
          <w:rFonts w:ascii="Calibri" w:hAnsi="Calibri" w:cs="Calibri"/>
          <w:b/>
          <w:bCs/>
          <w:lang w:val="ro-RO"/>
        </w:rPr>
        <w:t>Obiectiv</w:t>
      </w:r>
      <w:r>
        <w:rPr>
          <w:rFonts w:ascii="Calibri" w:hAnsi="Calibri" w:cs="Calibri"/>
          <w:b/>
          <w:bCs/>
          <w:lang w:val="ro-RO"/>
        </w:rPr>
        <w:t xml:space="preserve">: </w:t>
      </w:r>
      <w:hyperlink r:id="rId80" w:history="1">
        <w:r w:rsidRPr="00F607F5">
          <w:rPr>
            <w:rStyle w:val="Hyperlink"/>
            <w:rFonts w:ascii="Calibri" w:hAnsi="Calibri" w:cs="Calibri"/>
            <w:b/>
            <w:bCs/>
            <w:lang w:val="ro-RO"/>
          </w:rPr>
          <w:t>CROSSBOW</w:t>
        </w:r>
      </w:hyperlink>
      <w:r w:rsidRPr="00CF2F6E">
        <w:rPr>
          <w:rFonts w:ascii="Calibri" w:hAnsi="Calibri" w:cs="Calibri"/>
          <w:lang w:val="ro-RO"/>
        </w:rPr>
        <w:t xml:space="preserve"> propun</w:t>
      </w:r>
      <w:r>
        <w:rPr>
          <w:rFonts w:ascii="Calibri" w:hAnsi="Calibri" w:cs="Calibri"/>
          <w:lang w:val="ro-RO"/>
        </w:rPr>
        <w:t>e</w:t>
      </w:r>
      <w:r w:rsidRPr="00CF2F6E">
        <w:rPr>
          <w:rFonts w:ascii="Calibri" w:hAnsi="Calibri" w:cs="Calibri"/>
          <w:lang w:val="ro-RO"/>
        </w:rPr>
        <w:t xml:space="preserve"> soluții inovatoare prin utilizarea partajată a resurselor partenerilor pentru a încuraja gestionarea transfrontalieră a energiilor regenerabile variabile și a unităților de stocare, permițând o penetrare crescută a energiilor curate, reducând în același timp costurile operaționale ale rețelei și îmbunătățind beneficiile economice ale energiilor curate și ale unităților de stocare.</w:t>
      </w:r>
    </w:p>
    <w:p w14:paraId="734EBFE8" w14:textId="77777777" w:rsidR="00571C5F" w:rsidRPr="00CF2F6E" w:rsidRDefault="00571C5F" w:rsidP="00571C5F">
      <w:pPr>
        <w:spacing w:line="12" w:lineRule="atLeast"/>
        <w:jc w:val="both"/>
        <w:rPr>
          <w:rFonts w:ascii="Calibri" w:hAnsi="Calibri" w:cs="Calibri"/>
          <w:lang w:val="ro-RO"/>
        </w:rPr>
      </w:pPr>
      <w:r>
        <w:rPr>
          <w:rFonts w:ascii="Calibri" w:hAnsi="Calibri" w:cs="Calibri"/>
          <w:b/>
          <w:bCs/>
          <w:lang w:val="ro-RO"/>
        </w:rPr>
        <w:t>B</w:t>
      </w:r>
      <w:r w:rsidRPr="00CF2F6E">
        <w:rPr>
          <w:rFonts w:ascii="Calibri" w:hAnsi="Calibri" w:cs="Calibri"/>
          <w:b/>
          <w:bCs/>
          <w:lang w:val="ro-RO"/>
        </w:rPr>
        <w:t>eneficii</w:t>
      </w:r>
      <w:r>
        <w:rPr>
          <w:rFonts w:ascii="Calibri" w:hAnsi="Calibri" w:cs="Calibri"/>
          <w:b/>
          <w:bCs/>
          <w:lang w:val="ro-RO"/>
        </w:rPr>
        <w:t>:</w:t>
      </w:r>
      <w:r w:rsidRPr="00CF2F6E">
        <w:rPr>
          <w:rFonts w:ascii="Calibri" w:hAnsi="Calibri" w:cs="Calibri"/>
          <w:lang w:val="ro-RO"/>
        </w:rPr>
        <w:t xml:space="preserve"> </w:t>
      </w:r>
      <w:r>
        <w:rPr>
          <w:rFonts w:ascii="Calibri" w:hAnsi="Calibri" w:cs="Calibri"/>
          <w:lang w:val="ro-RO"/>
        </w:rPr>
        <w:t>Î</w:t>
      </w:r>
      <w:r w:rsidRPr="00CF2F6E">
        <w:rPr>
          <w:rFonts w:ascii="Calibri" w:hAnsi="Calibri" w:cs="Calibri"/>
          <w:lang w:val="ro-RO"/>
        </w:rPr>
        <w:t>ncurajarea cooperării regionale între operatorii de sistem din sud-estul Europei. Proiectul oferă 9 instrumente diferite pentru a ajuta Centrul Regional de Coordonare din regiune să faciliteze o pătrundere mai mare a Surselor Regenerabile de Energie - SRE, reducând în același timp costurile operaționale pentru operatorii individuali, atât la nivelurile de transport, cât și de distribuție a energiei electrice.</w:t>
      </w:r>
    </w:p>
    <w:p w14:paraId="2F252011" w14:textId="77777777" w:rsidR="00571C5F" w:rsidRDefault="00571C5F" w:rsidP="00571C5F">
      <w:pPr>
        <w:spacing w:line="12" w:lineRule="atLeast"/>
        <w:jc w:val="both"/>
        <w:rPr>
          <w:lang w:val="ro-RO"/>
        </w:rPr>
      </w:pPr>
      <w:r>
        <w:rPr>
          <w:rFonts w:ascii="Calibri" w:hAnsi="Calibri" w:cs="Calibri"/>
          <w:b/>
          <w:bCs/>
          <w:lang w:val="ro-RO"/>
        </w:rPr>
        <w:t xml:space="preserve">Rolul </w:t>
      </w:r>
      <w:r w:rsidRPr="00CF2F6E">
        <w:rPr>
          <w:rFonts w:ascii="Calibri" w:hAnsi="Calibri" w:cs="Calibri"/>
          <w:b/>
          <w:bCs/>
          <w:lang w:val="ro-RO"/>
        </w:rPr>
        <w:t>CRE</w:t>
      </w:r>
      <w:r>
        <w:rPr>
          <w:rFonts w:ascii="Calibri" w:hAnsi="Calibri" w:cs="Calibri"/>
          <w:b/>
          <w:bCs/>
          <w:lang w:val="ro-RO"/>
        </w:rPr>
        <w:t xml:space="preserve">: </w:t>
      </w:r>
      <w:r>
        <w:rPr>
          <w:rFonts w:ascii="Calibri" w:hAnsi="Calibri" w:cs="Calibri"/>
          <w:lang w:val="ro-RO"/>
        </w:rPr>
        <w:t>C</w:t>
      </w:r>
      <w:r w:rsidRPr="00CF2F6E">
        <w:rPr>
          <w:rFonts w:ascii="Calibri" w:hAnsi="Calibri" w:cs="Calibri"/>
          <w:lang w:val="ro-RO"/>
        </w:rPr>
        <w:t>ontribuie</w:t>
      </w:r>
      <w:r>
        <w:rPr>
          <w:rFonts w:ascii="Calibri" w:hAnsi="Calibri" w:cs="Calibri"/>
          <w:lang w:val="ro-RO"/>
        </w:rPr>
        <w:t xml:space="preserve"> </w:t>
      </w:r>
      <w:r w:rsidRPr="00CF2F6E">
        <w:rPr>
          <w:rFonts w:ascii="Calibri" w:hAnsi="Calibri" w:cs="Calibri"/>
          <w:lang w:val="ro-RO"/>
        </w:rPr>
        <w:t>la evaluarea impactului tehnic şi socio-economic al soluţiilor integrate CROSSBOW, la definirea modelelor de afaceri şi a soluţiilor pentru dep</w:t>
      </w:r>
      <w:r>
        <w:rPr>
          <w:rFonts w:ascii="Calibri" w:hAnsi="Calibri" w:cs="Calibri"/>
          <w:lang w:val="ro-RO"/>
        </w:rPr>
        <w:t>ăș</w:t>
      </w:r>
      <w:r w:rsidRPr="00CF2F6E">
        <w:rPr>
          <w:rFonts w:ascii="Calibri" w:hAnsi="Calibri" w:cs="Calibri"/>
          <w:lang w:val="ro-RO"/>
        </w:rPr>
        <w:t>irea obstacolelor locale, regionale şi globale, la exploatarea rezultatelor, la strategia de inovare în afaceri şi la dezvoltarea de noi standarde</w:t>
      </w:r>
      <w:r w:rsidRPr="00CF2F6E">
        <w:rPr>
          <w:lang w:val="ro-RO"/>
        </w:rPr>
        <w:t>.</w:t>
      </w:r>
    </w:p>
    <w:p w14:paraId="3E4BFE86" w14:textId="77777777" w:rsidR="00571C5F" w:rsidRDefault="00571C5F" w:rsidP="00571C5F">
      <w:pPr>
        <w:spacing w:line="12" w:lineRule="atLeast"/>
        <w:jc w:val="both"/>
        <w:rPr>
          <w:lang w:val="ro-RO"/>
        </w:rPr>
      </w:pPr>
    </w:p>
    <w:p w14:paraId="04702610" w14:textId="77777777" w:rsidR="00571C5F" w:rsidRDefault="00571C5F" w:rsidP="00571C5F">
      <w:pPr>
        <w:spacing w:line="12" w:lineRule="atLeast"/>
        <w:jc w:val="both"/>
        <w:rPr>
          <w:lang w:val="ro-RO"/>
        </w:rPr>
      </w:pPr>
    </w:p>
    <w:p w14:paraId="5D70DCF2" w14:textId="77777777" w:rsidR="00571C5F" w:rsidRDefault="00571C5F" w:rsidP="00571C5F">
      <w:pPr>
        <w:spacing w:line="12" w:lineRule="atLeast"/>
        <w:jc w:val="both"/>
        <w:rPr>
          <w:lang w:val="ro-RO"/>
        </w:rPr>
      </w:pPr>
    </w:p>
    <w:p w14:paraId="4DD92567" w14:textId="77777777" w:rsidR="00571C5F" w:rsidRDefault="00571C5F" w:rsidP="00571C5F">
      <w:pPr>
        <w:spacing w:line="12" w:lineRule="atLeast"/>
        <w:jc w:val="both"/>
        <w:rPr>
          <w:lang w:val="ro-RO"/>
        </w:rPr>
      </w:pPr>
    </w:p>
    <w:p w14:paraId="1E7CB311" w14:textId="77777777" w:rsidR="00571C5F" w:rsidRDefault="00571C5F" w:rsidP="00571C5F">
      <w:pPr>
        <w:spacing w:line="12" w:lineRule="atLeast"/>
        <w:jc w:val="both"/>
        <w:rPr>
          <w:lang w:val="ro-RO"/>
        </w:rPr>
      </w:pPr>
    </w:p>
    <w:p w14:paraId="30EE5411" w14:textId="13AB2271" w:rsidR="00571C5F" w:rsidRDefault="00571C5F" w:rsidP="00571C5F">
      <w:pPr>
        <w:spacing w:line="12" w:lineRule="atLeast"/>
        <w:jc w:val="both"/>
        <w:rPr>
          <w:lang w:val="ro-RO"/>
        </w:rPr>
      </w:pPr>
    </w:p>
    <w:p w14:paraId="275514BB" w14:textId="77777777" w:rsidR="00571C5F" w:rsidRDefault="00571C5F" w:rsidP="00571C5F">
      <w:pPr>
        <w:spacing w:line="12" w:lineRule="atLeast"/>
        <w:jc w:val="both"/>
        <w:rPr>
          <w:lang w:val="ro-RO"/>
        </w:rPr>
      </w:pPr>
    </w:p>
    <w:p w14:paraId="421BCF31" w14:textId="77777777" w:rsidR="00571C5F" w:rsidRPr="00CF2F6E" w:rsidRDefault="00571C5F" w:rsidP="00571C5F">
      <w:pPr>
        <w:spacing w:line="12" w:lineRule="atLeast"/>
        <w:jc w:val="both"/>
        <w:rPr>
          <w:lang w:val="ro-RO"/>
        </w:rPr>
      </w:pPr>
    </w:p>
    <w:p w14:paraId="3FE85B6D" w14:textId="77777777" w:rsidR="00571C5F" w:rsidRPr="00897605" w:rsidRDefault="00571C5F" w:rsidP="00571C5F">
      <w:pPr>
        <w:jc w:val="center"/>
        <w:rPr>
          <w:b/>
          <w:bCs/>
          <w:sz w:val="24"/>
          <w:szCs w:val="24"/>
          <w:lang w:val="ro-RO"/>
        </w:rPr>
      </w:pPr>
      <w:r w:rsidRPr="00897605">
        <w:rPr>
          <w:b/>
          <w:bCs/>
          <w:sz w:val="24"/>
          <w:szCs w:val="24"/>
          <w:lang w:val="ro-RO"/>
        </w:rPr>
        <w:lastRenderedPageBreak/>
        <w:t>PHOENIX</w:t>
      </w:r>
      <w:r w:rsidRPr="00897605">
        <w:rPr>
          <w:b/>
          <w:bCs/>
          <w:lang w:val="ro-RO"/>
        </w:rPr>
        <w:t xml:space="preserve"> </w:t>
      </w:r>
      <w:r w:rsidRPr="00897605">
        <w:rPr>
          <w:b/>
          <w:bCs/>
          <w:sz w:val="24"/>
          <w:szCs w:val="24"/>
          <w:lang w:val="ro-RO"/>
        </w:rPr>
        <w:t xml:space="preserve">- </w:t>
      </w:r>
      <w:r w:rsidRPr="00897605">
        <w:rPr>
          <w:b/>
          <w:bCs/>
          <w:i/>
          <w:iCs/>
          <w:sz w:val="24"/>
          <w:szCs w:val="24"/>
        </w:rPr>
        <w:t>Electrical Power System's Shield against complex incidents and extensive cyber and privacy attacks</w:t>
      </w:r>
    </w:p>
    <w:p w14:paraId="50082928" w14:textId="77777777" w:rsidR="00571C5F" w:rsidRPr="00576CB9" w:rsidRDefault="00571C5F" w:rsidP="00571C5F">
      <w:pPr>
        <w:rPr>
          <w:b/>
          <w:bCs/>
          <w:sz w:val="24"/>
          <w:szCs w:val="24"/>
          <w:lang w:val="ro-RO"/>
        </w:rPr>
      </w:pPr>
    </w:p>
    <w:p w14:paraId="641FC516" w14:textId="77777777" w:rsidR="00571C5F" w:rsidRDefault="00571C5F" w:rsidP="00571C5F">
      <w:pPr>
        <w:jc w:val="center"/>
        <w:rPr>
          <w:lang w:val="ro-RO"/>
        </w:rPr>
      </w:pPr>
      <w:r>
        <w:rPr>
          <w:noProof/>
        </w:rPr>
        <w:drawing>
          <wp:inline distT="0" distB="0" distL="0" distR="0" wp14:anchorId="6B075C35" wp14:editId="14693C31">
            <wp:extent cx="1905000" cy="393203"/>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24783" cy="397286"/>
                    </a:xfrm>
                    <a:prstGeom prst="rect">
                      <a:avLst/>
                    </a:prstGeom>
                    <a:noFill/>
                    <a:ln>
                      <a:noFill/>
                    </a:ln>
                  </pic:spPr>
                </pic:pic>
              </a:graphicData>
            </a:graphic>
          </wp:inline>
        </w:drawing>
      </w:r>
    </w:p>
    <w:p w14:paraId="31D8C9DD" w14:textId="77777777" w:rsidR="00571C5F" w:rsidRDefault="00571C5F" w:rsidP="00571C5F">
      <w:pPr>
        <w:jc w:val="both"/>
      </w:pPr>
    </w:p>
    <w:p w14:paraId="64C4FA33" w14:textId="77777777" w:rsidR="00571C5F" w:rsidRPr="00047EDE" w:rsidRDefault="00571C5F" w:rsidP="00571C5F">
      <w:pPr>
        <w:spacing w:line="12" w:lineRule="atLeast"/>
        <w:jc w:val="both"/>
        <w:rPr>
          <w:rFonts w:ascii="Calibri" w:hAnsi="Calibri" w:cs="Calibri"/>
          <w:lang w:val="ro-RO"/>
        </w:rPr>
      </w:pPr>
      <w:r w:rsidRPr="00CF2F6E">
        <w:rPr>
          <w:rFonts w:ascii="Calibri" w:eastAsia="Times New Roman" w:hAnsi="Calibri" w:cs="Calibri"/>
          <w:color w:val="000000"/>
          <w:bdr w:val="none" w:sz="0" w:space="0" w:color="auto" w:frame="1"/>
          <w:lang w:val="ro-RO" w:eastAsia="en-GB"/>
        </w:rPr>
        <w:t>Asociaţia</w:t>
      </w:r>
      <w:r>
        <w:rPr>
          <w:rFonts w:ascii="Calibri" w:eastAsia="Times New Roman" w:hAnsi="Calibri" w:cs="Calibri"/>
          <w:color w:val="000000"/>
          <w:bdr w:val="none" w:sz="0" w:space="0" w:color="auto" w:frame="1"/>
          <w:lang w:val="ro-RO" w:eastAsia="en-GB"/>
        </w:rPr>
        <w:t xml:space="preserve"> </w:t>
      </w:r>
      <w:r w:rsidRPr="00CF2F6E">
        <w:rPr>
          <w:rFonts w:ascii="Calibri" w:eastAsia="Times New Roman" w:hAnsi="Calibri" w:cs="Calibri"/>
          <w:color w:val="000000"/>
          <w:bdr w:val="none" w:sz="0" w:space="0" w:color="auto" w:frame="1"/>
          <w:lang w:val="ro-RO" w:eastAsia="en-GB"/>
        </w:rPr>
        <w:t>Centrul Român al Energiei (CRE)</w:t>
      </w:r>
      <w:r>
        <w:rPr>
          <w:rFonts w:ascii="Calibri" w:eastAsia="Times New Roman" w:hAnsi="Calibri" w:cs="Calibri"/>
          <w:color w:val="000000"/>
          <w:bdr w:val="none" w:sz="0" w:space="0" w:color="auto" w:frame="1"/>
          <w:lang w:val="ro-RO" w:eastAsia="en-GB"/>
        </w:rPr>
        <w:t xml:space="preserve"> împreună cu membrii săi </w:t>
      </w:r>
      <w:r w:rsidRPr="00CF2F6E">
        <w:rPr>
          <w:rFonts w:ascii="Calibri" w:eastAsia="Times New Roman" w:hAnsi="Calibri" w:cs="Calibri"/>
          <w:color w:val="000000"/>
          <w:bdr w:val="none" w:sz="0" w:space="0" w:color="auto" w:frame="1"/>
          <w:lang w:val="ro-RO" w:eastAsia="en-GB"/>
        </w:rPr>
        <w:t>TRANSELECTRICA</w:t>
      </w:r>
      <w:r>
        <w:rPr>
          <w:rFonts w:ascii="Calibri" w:eastAsia="Times New Roman" w:hAnsi="Calibri" w:cs="Calibri"/>
          <w:color w:val="000000"/>
          <w:bdr w:val="none" w:sz="0" w:space="0" w:color="auto" w:frame="1"/>
          <w:lang w:val="ro-RO" w:eastAsia="en-GB"/>
        </w:rPr>
        <w:t xml:space="preserve">, </w:t>
      </w:r>
      <w:r w:rsidRPr="00751E5F">
        <w:rPr>
          <w:rFonts w:ascii="Calibri" w:hAnsi="Calibri" w:cs="Calibri"/>
          <w:lang w:val="ro-RO"/>
        </w:rPr>
        <w:t xml:space="preserve">DELGAZ </w:t>
      </w:r>
      <w:r>
        <w:rPr>
          <w:rFonts w:ascii="Calibri" w:hAnsi="Calibri" w:cs="Calibri"/>
          <w:lang w:val="ro-RO"/>
        </w:rPr>
        <w:t xml:space="preserve">GRID și TELETRANS (subsidiară a Transelectrica), </w:t>
      </w:r>
      <w:r w:rsidRPr="000467C5">
        <w:rPr>
          <w:lang w:val="ro-RO"/>
        </w:rPr>
        <w:t>pe care i-a promovat în Consorțiul Europea</w:t>
      </w:r>
      <w:r w:rsidRPr="000467C5">
        <w:t>n</w:t>
      </w:r>
      <w:r>
        <w:rPr>
          <w:rFonts w:ascii="Calibri" w:hAnsi="Calibri" w:cs="Calibri"/>
          <w:lang w:val="ro-RO"/>
        </w:rPr>
        <w:t xml:space="preserve">, </w:t>
      </w:r>
      <w:r w:rsidRPr="00CF2F6E">
        <w:rPr>
          <w:rFonts w:ascii="Calibri" w:eastAsia="Times New Roman" w:hAnsi="Calibri" w:cs="Calibri"/>
          <w:color w:val="000000"/>
          <w:bdr w:val="none" w:sz="0" w:space="0" w:color="auto" w:frame="1"/>
          <w:lang w:val="ro-RO" w:eastAsia="en-GB"/>
        </w:rPr>
        <w:t>cooperează în implementarea</w:t>
      </w:r>
      <w:r>
        <w:rPr>
          <w:rFonts w:ascii="Calibri" w:eastAsia="Times New Roman" w:hAnsi="Calibri" w:cs="Calibri"/>
          <w:color w:val="000000"/>
          <w:bdr w:val="none" w:sz="0" w:space="0" w:color="auto" w:frame="1"/>
          <w:lang w:val="ro-RO" w:eastAsia="en-GB"/>
        </w:rPr>
        <w:t xml:space="preserve"> </w:t>
      </w:r>
      <w:r w:rsidRPr="00751E5F">
        <w:rPr>
          <w:rFonts w:ascii="Calibri" w:hAnsi="Calibri" w:cs="Calibri"/>
          <w:lang w:val="ro-RO"/>
        </w:rPr>
        <w:t>Proiectul “PHOENIX” – ”</w:t>
      </w:r>
      <w:r w:rsidRPr="00751E5F">
        <w:rPr>
          <w:rFonts w:ascii="Calibri" w:hAnsi="Calibri" w:cs="Calibri"/>
          <w:b/>
          <w:bCs/>
          <w:i/>
          <w:iCs/>
          <w:lang w:val="ro-RO"/>
        </w:rPr>
        <w:t>Electrical Power System's Shield against complex incidents and extensive cyber and privacy attacks</w:t>
      </w:r>
      <w:r w:rsidRPr="00751E5F">
        <w:rPr>
          <w:rFonts w:ascii="Calibri" w:hAnsi="Calibri" w:cs="Calibri"/>
          <w:b/>
          <w:bCs/>
          <w:lang w:val="ro-RO"/>
        </w:rPr>
        <w:t>”</w:t>
      </w:r>
      <w:r>
        <w:rPr>
          <w:rFonts w:ascii="Calibri" w:hAnsi="Calibri" w:cs="Calibri"/>
          <w:b/>
          <w:bCs/>
          <w:lang w:val="ro-RO"/>
        </w:rPr>
        <w:t>,</w:t>
      </w:r>
      <w:r w:rsidRPr="00751E5F">
        <w:rPr>
          <w:rFonts w:ascii="Calibri" w:hAnsi="Calibri" w:cs="Calibri"/>
          <w:lang w:val="ro-RO"/>
        </w:rPr>
        <w:t xml:space="preserve"> finanțat de Comisia Europeană</w:t>
      </w:r>
      <w:r>
        <w:rPr>
          <w:rFonts w:ascii="Calibri" w:hAnsi="Calibri" w:cs="Calibri"/>
          <w:lang w:val="ro-RO"/>
        </w:rPr>
        <w:t xml:space="preserve">, </w:t>
      </w:r>
      <w:r w:rsidRPr="00CF2F6E">
        <w:rPr>
          <w:rFonts w:ascii="Calibri" w:eastAsia="Times New Roman" w:hAnsi="Calibri" w:cs="Calibri"/>
          <w:color w:val="000000"/>
          <w:bdr w:val="none" w:sz="0" w:space="0" w:color="auto" w:frame="1"/>
          <w:lang w:val="ro-RO" w:eastAsia="en-GB"/>
        </w:rPr>
        <w:t>în cadrul Programului Orizont 2020</w:t>
      </w:r>
      <w:r w:rsidRPr="00751E5F">
        <w:rPr>
          <w:rFonts w:ascii="Calibri" w:hAnsi="Calibri" w:cs="Calibri"/>
          <w:b/>
          <w:bCs/>
          <w:lang w:val="ro-RO"/>
        </w:rPr>
        <w:t xml:space="preserve">. </w:t>
      </w:r>
    </w:p>
    <w:p w14:paraId="73BF6B56" w14:textId="77777777" w:rsidR="00571C5F" w:rsidRDefault="00571C5F" w:rsidP="00571C5F">
      <w:pPr>
        <w:spacing w:line="12" w:lineRule="atLeast"/>
        <w:jc w:val="both"/>
        <w:rPr>
          <w:rFonts w:ascii="Calibri" w:hAnsi="Calibri" w:cs="Calibri"/>
          <w:lang w:val="ro-RO"/>
        </w:rPr>
      </w:pPr>
      <w:r>
        <w:rPr>
          <w:rFonts w:ascii="Calibri" w:hAnsi="Calibri" w:cs="Calibri"/>
          <w:b/>
          <w:bCs/>
          <w:lang w:val="ro-RO"/>
        </w:rPr>
        <w:t xml:space="preserve">Coordonator: </w:t>
      </w:r>
      <w:r w:rsidRPr="00751E5F">
        <w:rPr>
          <w:rFonts w:ascii="Calibri" w:hAnsi="Calibri" w:cs="Calibri"/>
          <w:lang w:val="ro-RO"/>
        </w:rPr>
        <w:t>Capgemini Technology Systems</w:t>
      </w:r>
      <w:r>
        <w:rPr>
          <w:rFonts w:ascii="Calibri" w:hAnsi="Calibri" w:cs="Calibri"/>
          <w:lang w:val="ro-RO"/>
        </w:rPr>
        <w:t xml:space="preserve"> - Franța.</w:t>
      </w:r>
    </w:p>
    <w:p w14:paraId="1185C944" w14:textId="77777777" w:rsidR="00571C5F" w:rsidRDefault="00571C5F" w:rsidP="00571C5F">
      <w:pPr>
        <w:spacing w:line="12" w:lineRule="atLeast"/>
        <w:jc w:val="both"/>
        <w:rPr>
          <w:rFonts w:ascii="Calibri" w:hAnsi="Calibri" w:cs="Calibri"/>
          <w:lang w:val="ro-RO"/>
        </w:rPr>
      </w:pPr>
      <w:r w:rsidRPr="00B56B6D">
        <w:rPr>
          <w:rFonts w:ascii="Calibri" w:hAnsi="Calibri" w:cs="Calibri"/>
          <w:b/>
          <w:bCs/>
          <w:lang w:val="ro-RO"/>
        </w:rPr>
        <w:t>Parteneri:</w:t>
      </w:r>
      <w:r>
        <w:rPr>
          <w:rFonts w:ascii="Calibri" w:hAnsi="Calibri" w:cs="Calibri"/>
          <w:lang w:val="ro-RO"/>
        </w:rPr>
        <w:t xml:space="preserve"> </w:t>
      </w:r>
      <w:r w:rsidRPr="00751E5F">
        <w:rPr>
          <w:rFonts w:ascii="Calibri" w:hAnsi="Calibri" w:cs="Calibri"/>
          <w:lang w:val="ro-RO"/>
        </w:rPr>
        <w:t>Operatorii de Transport și Distribuție (TSO și DSO) din Europa Centrală și de Sud-Est, inclusiv: ASM TERNI (IT), ELEKTRO LJUBLJANA (CR) și PPC (GR), precum și alți parteneri din domeniul energiei și telecomunicațiilor din 11 țări europene (Franța, Finlanda, Germania, Grecia, Italia, Luxemburg, România, Slovenia, Spania, Norvegia și Olanda)</w:t>
      </w:r>
      <w:r>
        <w:rPr>
          <w:rFonts w:ascii="Calibri" w:hAnsi="Calibri" w:cs="Calibri"/>
          <w:lang w:val="ro-RO"/>
        </w:rPr>
        <w:t>, într-un consorțiu de 25 de parteneri.</w:t>
      </w:r>
    </w:p>
    <w:p w14:paraId="5486F577" w14:textId="77777777" w:rsidR="00571C5F" w:rsidRPr="00751E5F" w:rsidRDefault="00571C5F" w:rsidP="00571C5F">
      <w:pPr>
        <w:spacing w:line="12" w:lineRule="atLeast"/>
        <w:jc w:val="both"/>
        <w:rPr>
          <w:rFonts w:ascii="Calibri" w:hAnsi="Calibri" w:cs="Calibri"/>
          <w:lang w:val="ro-RO"/>
        </w:rPr>
      </w:pPr>
      <w:r w:rsidRPr="00BC627B">
        <w:rPr>
          <w:rFonts w:ascii="Calibri" w:hAnsi="Calibri" w:cs="Calibri"/>
          <w:b/>
          <w:bCs/>
          <w:lang w:val="ro-RO"/>
        </w:rPr>
        <w:t>Durata:</w:t>
      </w:r>
      <w:r>
        <w:rPr>
          <w:rFonts w:ascii="Calibri" w:hAnsi="Calibri" w:cs="Calibri"/>
          <w:lang w:val="ro-RO"/>
        </w:rPr>
        <w:t xml:space="preserve"> </w:t>
      </w:r>
      <w:hyperlink r:id="rId82" w:history="1">
        <w:r w:rsidRPr="00751E5F">
          <w:rPr>
            <w:rStyle w:val="Hyperlink"/>
            <w:rFonts w:ascii="Calibri" w:hAnsi="Calibri" w:cs="Calibri"/>
            <w:b/>
            <w:lang w:val="ro-RO"/>
          </w:rPr>
          <w:t>PHOENIX</w:t>
        </w:r>
      </w:hyperlink>
      <w:r w:rsidRPr="00751E5F">
        <w:rPr>
          <w:rFonts w:ascii="Calibri" w:hAnsi="Calibri" w:cs="Calibri"/>
          <w:lang w:val="ro-RO"/>
        </w:rPr>
        <w:t xml:space="preserve"> a început în Septembrie 2019 și se va finaliza în August 2022</w:t>
      </w:r>
      <w:r>
        <w:rPr>
          <w:rFonts w:ascii="Calibri" w:hAnsi="Calibri" w:cs="Calibri"/>
          <w:lang w:val="ro-RO"/>
        </w:rPr>
        <w:t>.</w:t>
      </w:r>
    </w:p>
    <w:p w14:paraId="5883C62C" w14:textId="77777777" w:rsidR="00571C5F" w:rsidRPr="00BC627B" w:rsidRDefault="00571C5F" w:rsidP="00571C5F">
      <w:pPr>
        <w:spacing w:line="12" w:lineRule="atLeast"/>
        <w:jc w:val="both"/>
        <w:rPr>
          <w:rFonts w:ascii="Calibri" w:hAnsi="Calibri" w:cs="Calibri"/>
          <w:lang w:val="ro-RO"/>
        </w:rPr>
      </w:pPr>
      <w:r>
        <w:rPr>
          <w:rFonts w:ascii="Calibri" w:hAnsi="Calibri" w:cs="Calibri"/>
          <w:b/>
          <w:bCs/>
          <w:lang w:val="ro-RO"/>
        </w:rPr>
        <w:t xml:space="preserve">Buget: </w:t>
      </w:r>
      <w:r w:rsidRPr="001429E3">
        <w:rPr>
          <w:lang w:val="pt-BR"/>
        </w:rPr>
        <w:t>7,995,004.25 EURO - Maximum Grant Amount</w:t>
      </w:r>
    </w:p>
    <w:p w14:paraId="52566E0F" w14:textId="77777777" w:rsidR="00571C5F" w:rsidRPr="00751E5F" w:rsidRDefault="00571C5F" w:rsidP="00571C5F">
      <w:pPr>
        <w:spacing w:line="12" w:lineRule="atLeast"/>
        <w:jc w:val="both"/>
        <w:rPr>
          <w:rFonts w:ascii="Calibri" w:hAnsi="Calibri" w:cs="Calibri"/>
          <w:lang w:val="ro-RO"/>
        </w:rPr>
      </w:pPr>
      <w:r>
        <w:rPr>
          <w:rFonts w:ascii="Calibri" w:hAnsi="Calibri" w:cs="Calibri"/>
          <w:b/>
          <w:bCs/>
          <w:lang w:val="ro-RO"/>
        </w:rPr>
        <w:t>O</w:t>
      </w:r>
      <w:r w:rsidRPr="00751E5F">
        <w:rPr>
          <w:rFonts w:ascii="Calibri" w:hAnsi="Calibri" w:cs="Calibri"/>
          <w:b/>
          <w:bCs/>
          <w:lang w:val="ro-RO"/>
        </w:rPr>
        <w:t>biectiv</w:t>
      </w:r>
      <w:r w:rsidRPr="00751E5F">
        <w:rPr>
          <w:rFonts w:ascii="Calibri" w:hAnsi="Calibri" w:cs="Calibri"/>
          <w:lang w:val="ro-RO"/>
        </w:rPr>
        <w:t xml:space="preserve">: </w:t>
      </w:r>
      <w:r>
        <w:rPr>
          <w:rFonts w:ascii="Calibri" w:hAnsi="Calibri" w:cs="Calibri"/>
          <w:lang w:val="ro-RO"/>
        </w:rPr>
        <w:t>C</w:t>
      </w:r>
      <w:r w:rsidRPr="00751E5F">
        <w:rPr>
          <w:rFonts w:ascii="Calibri" w:hAnsi="Calibri" w:cs="Calibri"/>
          <w:lang w:val="ro-RO"/>
        </w:rPr>
        <w:t>rearea unui scut cibernetic pentru infrastructura Sistemelor Europene de Energie Electrică (EPES) care să permită detectarea incidentelor și atacurilor cibernetice la scară largă și de a reduce efectele de tip cascadă asupra infrastructurii în sine, a mediului, a cetățenilor și a utilizatorilor finali la un cost rezonabil.</w:t>
      </w:r>
      <w:r>
        <w:rPr>
          <w:rFonts w:ascii="Calibri" w:hAnsi="Calibri" w:cs="Calibri"/>
          <w:lang w:val="ro-RO"/>
        </w:rPr>
        <w:t xml:space="preserve"> </w:t>
      </w:r>
      <w:r w:rsidRPr="00751E5F">
        <w:rPr>
          <w:rFonts w:ascii="Calibri" w:hAnsi="Calibri" w:cs="Calibri"/>
          <w:lang w:val="ro-RO"/>
        </w:rPr>
        <w:t xml:space="preserve">Validarea Proiectului </w:t>
      </w:r>
      <w:hyperlink r:id="rId83" w:history="1">
        <w:r w:rsidRPr="00037695">
          <w:rPr>
            <w:rStyle w:val="Hyperlink"/>
            <w:rFonts w:ascii="Calibri" w:hAnsi="Calibri" w:cs="Calibri"/>
            <w:b/>
            <w:bCs/>
            <w:lang w:val="ro-RO"/>
          </w:rPr>
          <w:t>PHOENIX</w:t>
        </w:r>
      </w:hyperlink>
      <w:r w:rsidRPr="00751E5F">
        <w:rPr>
          <w:rFonts w:ascii="Calibri" w:hAnsi="Calibri" w:cs="Calibri"/>
          <w:lang w:val="ro-RO"/>
        </w:rPr>
        <w:t xml:space="preserve"> va avea loc în 5 </w:t>
      </w:r>
      <w:r>
        <w:rPr>
          <w:rFonts w:ascii="Calibri" w:hAnsi="Calibri" w:cs="Calibri"/>
          <w:lang w:val="ro-RO"/>
        </w:rPr>
        <w:t>proiecte pilot</w:t>
      </w:r>
      <w:r w:rsidRPr="00751E5F">
        <w:rPr>
          <w:rFonts w:ascii="Calibri" w:hAnsi="Calibri" w:cs="Calibri"/>
          <w:lang w:val="ro-RO"/>
        </w:rPr>
        <w:t xml:space="preserve"> la scară largă</w:t>
      </w:r>
      <w:r>
        <w:rPr>
          <w:rFonts w:ascii="Calibri" w:hAnsi="Calibri" w:cs="Calibri"/>
          <w:lang w:val="ro-RO"/>
        </w:rPr>
        <w:t xml:space="preserve"> </w:t>
      </w:r>
      <w:r w:rsidRPr="00751E5F">
        <w:rPr>
          <w:rFonts w:ascii="Calibri" w:hAnsi="Calibri" w:cs="Calibri"/>
          <w:lang w:val="ro-RO"/>
        </w:rPr>
        <w:t>care acoperă întregul lanț valoric, de la generare la consum, inclusiv experimente transfrontaliere și efecte în cascadă către alte infrastructuri critice.</w:t>
      </w:r>
    </w:p>
    <w:p w14:paraId="58C91AC0" w14:textId="77777777" w:rsidR="00571C5F" w:rsidRDefault="00571C5F" w:rsidP="00571C5F">
      <w:pPr>
        <w:spacing w:line="12" w:lineRule="atLeast"/>
        <w:jc w:val="both"/>
        <w:rPr>
          <w:rFonts w:ascii="Calibri" w:hAnsi="Calibri" w:cs="Calibri"/>
          <w:lang w:val="ro-RO"/>
        </w:rPr>
      </w:pPr>
      <w:r>
        <w:rPr>
          <w:rFonts w:ascii="Calibri" w:hAnsi="Calibri" w:cs="Calibri"/>
          <w:b/>
          <w:bCs/>
          <w:lang w:val="ro-RO"/>
        </w:rPr>
        <w:t>Rolul</w:t>
      </w:r>
      <w:r w:rsidRPr="00952C8B">
        <w:rPr>
          <w:rFonts w:ascii="Calibri" w:hAnsi="Calibri" w:cs="Calibri"/>
          <w:b/>
          <w:bCs/>
          <w:lang w:val="ro-RO"/>
        </w:rPr>
        <w:t xml:space="preserve"> CRE</w:t>
      </w:r>
      <w:r>
        <w:rPr>
          <w:rFonts w:ascii="Calibri" w:hAnsi="Calibri" w:cs="Calibri"/>
          <w:b/>
          <w:bCs/>
          <w:lang w:val="ro-RO"/>
        </w:rPr>
        <w:t>:</w:t>
      </w:r>
      <w:r>
        <w:rPr>
          <w:rFonts w:ascii="Calibri" w:hAnsi="Calibri" w:cs="Calibri"/>
          <w:lang w:val="ro-RO"/>
        </w:rPr>
        <w:t xml:space="preserve"> Coordonarea </w:t>
      </w:r>
      <w:r w:rsidRPr="00751E5F">
        <w:rPr>
          <w:rFonts w:ascii="Calibri" w:hAnsi="Calibri" w:cs="Calibri"/>
          <w:lang w:val="ro-RO"/>
        </w:rPr>
        <w:t xml:space="preserve">pachetului de lucări 8 (WP8) </w:t>
      </w:r>
      <w:r>
        <w:rPr>
          <w:rFonts w:ascii="Calibri" w:hAnsi="Calibri" w:cs="Calibri"/>
          <w:lang w:val="ro-RO"/>
        </w:rPr>
        <w:t>fiind</w:t>
      </w:r>
      <w:r w:rsidRPr="00751E5F">
        <w:rPr>
          <w:rFonts w:ascii="Calibri" w:hAnsi="Calibri" w:cs="Calibri"/>
          <w:lang w:val="ro-RO"/>
        </w:rPr>
        <w:t xml:space="preserve"> responsabil pentru „Exploatare și informare”, contribuind în același timp la activitățile legate de standardizare. </w:t>
      </w:r>
    </w:p>
    <w:p w14:paraId="361427C5" w14:textId="77777777" w:rsidR="00571C5F" w:rsidRDefault="00571C5F" w:rsidP="00571C5F">
      <w:pPr>
        <w:jc w:val="both"/>
        <w:rPr>
          <w:rFonts w:ascii="Calibri" w:hAnsi="Calibri" w:cs="Calibri"/>
          <w:lang w:val="ro-RO"/>
        </w:rPr>
      </w:pPr>
    </w:p>
    <w:p w14:paraId="3E46793F" w14:textId="77777777" w:rsidR="00571C5F" w:rsidRDefault="00571C5F" w:rsidP="00571C5F">
      <w:pPr>
        <w:jc w:val="both"/>
        <w:rPr>
          <w:rFonts w:ascii="Calibri" w:hAnsi="Calibri" w:cs="Calibri"/>
          <w:lang w:val="ro-RO"/>
        </w:rPr>
      </w:pPr>
    </w:p>
    <w:p w14:paraId="30A64712" w14:textId="77777777" w:rsidR="00571C5F" w:rsidRDefault="00571C5F" w:rsidP="00571C5F">
      <w:pPr>
        <w:jc w:val="both"/>
        <w:rPr>
          <w:rFonts w:ascii="Calibri" w:hAnsi="Calibri" w:cs="Calibri"/>
          <w:lang w:val="ro-RO"/>
        </w:rPr>
      </w:pPr>
    </w:p>
    <w:p w14:paraId="76014791" w14:textId="77777777" w:rsidR="00571C5F" w:rsidRDefault="00571C5F" w:rsidP="00571C5F">
      <w:pPr>
        <w:jc w:val="both"/>
        <w:rPr>
          <w:rFonts w:ascii="Calibri" w:hAnsi="Calibri" w:cs="Calibri"/>
          <w:lang w:val="ro-RO"/>
        </w:rPr>
      </w:pPr>
    </w:p>
    <w:p w14:paraId="2A237133" w14:textId="77777777" w:rsidR="00571C5F" w:rsidRDefault="00571C5F" w:rsidP="00571C5F">
      <w:pPr>
        <w:jc w:val="both"/>
        <w:rPr>
          <w:rFonts w:ascii="Calibri" w:hAnsi="Calibri" w:cs="Calibri"/>
          <w:lang w:val="ro-RO"/>
        </w:rPr>
      </w:pPr>
    </w:p>
    <w:p w14:paraId="2CBA7E2E" w14:textId="77777777" w:rsidR="00571C5F" w:rsidRDefault="00571C5F" w:rsidP="00571C5F">
      <w:pPr>
        <w:jc w:val="both"/>
        <w:rPr>
          <w:rFonts w:ascii="Calibri" w:hAnsi="Calibri" w:cs="Calibri"/>
          <w:lang w:val="ro-RO"/>
        </w:rPr>
      </w:pPr>
    </w:p>
    <w:p w14:paraId="09877D96" w14:textId="77777777" w:rsidR="00571C5F" w:rsidRDefault="00571C5F" w:rsidP="00571C5F">
      <w:pPr>
        <w:jc w:val="both"/>
        <w:rPr>
          <w:rFonts w:ascii="Calibri" w:hAnsi="Calibri" w:cs="Calibri"/>
          <w:lang w:val="ro-RO"/>
        </w:rPr>
      </w:pPr>
    </w:p>
    <w:p w14:paraId="2DE992EC" w14:textId="77777777" w:rsidR="00571C5F" w:rsidRDefault="00571C5F" w:rsidP="00571C5F">
      <w:pPr>
        <w:jc w:val="both"/>
        <w:rPr>
          <w:rFonts w:ascii="Calibri" w:hAnsi="Calibri" w:cs="Calibri"/>
          <w:lang w:val="ro-RO"/>
        </w:rPr>
      </w:pPr>
    </w:p>
    <w:p w14:paraId="74B640BF" w14:textId="77777777" w:rsidR="00571C5F" w:rsidRDefault="00571C5F" w:rsidP="00571C5F">
      <w:pPr>
        <w:jc w:val="both"/>
        <w:rPr>
          <w:rFonts w:ascii="Calibri" w:hAnsi="Calibri" w:cs="Calibri"/>
          <w:lang w:val="ro-RO"/>
        </w:rPr>
      </w:pPr>
    </w:p>
    <w:p w14:paraId="0EDED780" w14:textId="06090EF2" w:rsidR="00571C5F" w:rsidRDefault="00571C5F" w:rsidP="00571C5F">
      <w:pPr>
        <w:jc w:val="both"/>
        <w:rPr>
          <w:rFonts w:ascii="Calibri" w:hAnsi="Calibri" w:cs="Calibri"/>
          <w:lang w:val="ro-RO"/>
        </w:rPr>
      </w:pPr>
    </w:p>
    <w:p w14:paraId="248F188E" w14:textId="77777777" w:rsidR="00571C5F" w:rsidRPr="008324AA" w:rsidRDefault="00571C5F" w:rsidP="00571C5F">
      <w:pPr>
        <w:jc w:val="both"/>
        <w:rPr>
          <w:rFonts w:ascii="Calibri" w:hAnsi="Calibri" w:cs="Calibri"/>
          <w:lang w:val="ro-RO"/>
        </w:rPr>
      </w:pPr>
    </w:p>
    <w:p w14:paraId="15FE0393" w14:textId="77777777" w:rsidR="00571C5F" w:rsidRPr="00F14D21" w:rsidRDefault="00571C5F" w:rsidP="00571C5F">
      <w:pPr>
        <w:jc w:val="center"/>
        <w:rPr>
          <w:b/>
          <w:bCs/>
          <w:color w:val="0070C0"/>
          <w:sz w:val="36"/>
          <w:szCs w:val="36"/>
          <w:lang w:val="ro-RO"/>
        </w:rPr>
      </w:pPr>
      <w:r w:rsidRPr="00F14D21">
        <w:rPr>
          <w:b/>
          <w:bCs/>
          <w:color w:val="0070C0"/>
          <w:sz w:val="36"/>
          <w:szCs w:val="36"/>
          <w:lang w:val="ro-RO"/>
        </w:rPr>
        <w:lastRenderedPageBreak/>
        <w:t xml:space="preserve">Proiecte CRE </w:t>
      </w:r>
      <w:r>
        <w:rPr>
          <w:b/>
          <w:bCs/>
          <w:color w:val="0070C0"/>
          <w:sz w:val="36"/>
          <w:szCs w:val="36"/>
          <w:lang w:val="ro-RO"/>
        </w:rPr>
        <w:t>Finalizate</w:t>
      </w:r>
      <w:r w:rsidRPr="00F14D21">
        <w:rPr>
          <w:b/>
          <w:bCs/>
          <w:color w:val="0070C0"/>
          <w:sz w:val="36"/>
          <w:szCs w:val="36"/>
          <w:lang w:val="ro-RO"/>
        </w:rPr>
        <w:t>:</w:t>
      </w:r>
    </w:p>
    <w:p w14:paraId="4CDBC91C" w14:textId="77777777" w:rsidR="00571C5F" w:rsidRPr="001D67C0" w:rsidRDefault="00571C5F" w:rsidP="00571C5F">
      <w:pPr>
        <w:jc w:val="both"/>
        <w:rPr>
          <w:rFonts w:cstheme="minorHAnsi"/>
          <w:lang w:val="ro-RO"/>
        </w:rPr>
      </w:pPr>
    </w:p>
    <w:p w14:paraId="26BF258B" w14:textId="77777777" w:rsidR="00571C5F" w:rsidRPr="00897605" w:rsidRDefault="00571C5F" w:rsidP="00571C5F">
      <w:pPr>
        <w:jc w:val="center"/>
        <w:rPr>
          <w:b/>
          <w:bCs/>
          <w:sz w:val="24"/>
          <w:szCs w:val="24"/>
        </w:rPr>
      </w:pPr>
      <w:r w:rsidRPr="00897605">
        <w:rPr>
          <w:b/>
          <w:bCs/>
          <w:sz w:val="24"/>
          <w:szCs w:val="24"/>
          <w:lang w:val="ro-RO"/>
        </w:rPr>
        <w:t xml:space="preserve">SUCCESS - </w:t>
      </w:r>
      <w:r w:rsidRPr="00897605">
        <w:rPr>
          <w:b/>
          <w:bCs/>
          <w:i/>
          <w:iCs/>
          <w:sz w:val="24"/>
          <w:szCs w:val="24"/>
          <w:lang w:val="ro-RO"/>
        </w:rPr>
        <w:t>Securing Critical Energy Infrastructures</w:t>
      </w:r>
    </w:p>
    <w:p w14:paraId="0E100E54" w14:textId="77777777" w:rsidR="00571C5F" w:rsidRDefault="00571C5F" w:rsidP="00571C5F">
      <w:pPr>
        <w:rPr>
          <w:b/>
          <w:bCs/>
          <w:sz w:val="24"/>
          <w:szCs w:val="24"/>
          <w:lang w:val="ro-RO"/>
        </w:rPr>
      </w:pPr>
    </w:p>
    <w:p w14:paraId="19027546" w14:textId="77777777" w:rsidR="00571C5F" w:rsidRDefault="00571C5F" w:rsidP="00571C5F">
      <w:pPr>
        <w:jc w:val="center"/>
        <w:rPr>
          <w:b/>
          <w:bCs/>
          <w:sz w:val="24"/>
          <w:szCs w:val="24"/>
          <w:lang w:val="ro-RO"/>
        </w:rPr>
      </w:pPr>
      <w:r>
        <w:rPr>
          <w:noProof/>
        </w:rPr>
        <w:drawing>
          <wp:inline distT="0" distB="0" distL="0" distR="0" wp14:anchorId="2436DCAC" wp14:editId="67BC8727">
            <wp:extent cx="2213053" cy="1097280"/>
            <wp:effectExtent l="0" t="0" r="0" b="762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14287" cy="1097892"/>
                    </a:xfrm>
                    <a:prstGeom prst="rect">
                      <a:avLst/>
                    </a:prstGeom>
                    <a:noFill/>
                    <a:ln>
                      <a:noFill/>
                    </a:ln>
                  </pic:spPr>
                </pic:pic>
              </a:graphicData>
            </a:graphic>
          </wp:inline>
        </w:drawing>
      </w:r>
    </w:p>
    <w:p w14:paraId="0E59C038" w14:textId="77777777" w:rsidR="00571C5F" w:rsidRPr="003055FD" w:rsidRDefault="00571C5F" w:rsidP="00571C5F">
      <w:pPr>
        <w:jc w:val="center"/>
        <w:rPr>
          <w:b/>
          <w:bCs/>
          <w:sz w:val="24"/>
          <w:szCs w:val="24"/>
          <w:lang w:val="ro-RO"/>
        </w:rPr>
      </w:pPr>
    </w:p>
    <w:p w14:paraId="242FEA41" w14:textId="77777777" w:rsidR="00571C5F" w:rsidRPr="003055FD"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3055FD">
        <w:rPr>
          <w:rFonts w:ascii="Calibri" w:eastAsia="Times New Roman" w:hAnsi="Calibri" w:cs="Calibri"/>
          <w:color w:val="000000"/>
          <w:bdr w:val="none" w:sz="0" w:space="0" w:color="auto" w:frame="1"/>
          <w:lang w:val="ro-RO" w:eastAsia="en-GB"/>
        </w:rPr>
        <w:t>Asociaţia Centrul Român al Energiei (CRE)</w:t>
      </w:r>
      <w:r>
        <w:rPr>
          <w:rFonts w:ascii="Calibri" w:eastAsia="Times New Roman" w:hAnsi="Calibri" w:cs="Calibri"/>
          <w:color w:val="000000"/>
          <w:bdr w:val="none" w:sz="0" w:space="0" w:color="auto" w:frame="1"/>
          <w:lang w:val="ro-RO" w:eastAsia="en-GB"/>
        </w:rPr>
        <w:t xml:space="preserve"> </w:t>
      </w:r>
      <w:r w:rsidRPr="003055FD">
        <w:rPr>
          <w:rFonts w:ascii="Calibri" w:eastAsia="Times New Roman" w:hAnsi="Calibri" w:cs="Calibri"/>
          <w:color w:val="000000"/>
          <w:bdr w:val="none" w:sz="0" w:space="0" w:color="auto" w:frame="1"/>
          <w:lang w:val="ro-RO" w:eastAsia="en-GB"/>
        </w:rPr>
        <w:t xml:space="preserve">împreună cu </w:t>
      </w:r>
      <w:r w:rsidRPr="003055FD">
        <w:rPr>
          <w:rFonts w:ascii="Calibri" w:hAnsi="Calibri" w:cs="Calibri"/>
          <w:lang w:val="ro-RO"/>
        </w:rPr>
        <w:t>SOCIETATEA ENERGETICĂ ELECTRICA și EXIMPROD G</w:t>
      </w:r>
      <w:r>
        <w:rPr>
          <w:rFonts w:ascii="Calibri" w:hAnsi="Calibri" w:cs="Calibri"/>
          <w:lang w:val="ro-RO"/>
        </w:rPr>
        <w:t>RUP</w:t>
      </w:r>
      <w:r w:rsidRPr="003055FD">
        <w:rPr>
          <w:rFonts w:ascii="Calibri" w:eastAsia="Times New Roman" w:hAnsi="Calibri" w:cs="Calibri"/>
          <w:color w:val="000000"/>
          <w:bdr w:val="none" w:sz="0" w:space="0" w:color="auto" w:frame="1"/>
          <w:lang w:val="ro-RO" w:eastAsia="en-GB"/>
        </w:rPr>
        <w:t xml:space="preserve"> au cooperat la implementarea Proiectului European “SUCCESS” – „</w:t>
      </w:r>
      <w:r w:rsidRPr="003055FD">
        <w:rPr>
          <w:rFonts w:ascii="Calibri" w:eastAsia="Times New Roman" w:hAnsi="Calibri" w:cs="Calibri"/>
          <w:b/>
          <w:bCs/>
          <w:i/>
          <w:iCs/>
          <w:color w:val="000000"/>
          <w:bdr w:val="none" w:sz="0" w:space="0" w:color="auto" w:frame="1"/>
          <w:lang w:val="ro-RO" w:eastAsia="en-GB"/>
        </w:rPr>
        <w:t>Securing Critical Energy Infrastructures</w:t>
      </w:r>
      <w:r w:rsidRPr="003055FD">
        <w:rPr>
          <w:rFonts w:ascii="Calibri" w:eastAsia="Times New Roman" w:hAnsi="Calibri" w:cs="Calibri"/>
          <w:color w:val="000000"/>
          <w:bdr w:val="none" w:sz="0" w:space="0" w:color="auto" w:frame="1"/>
          <w:lang w:val="ro-RO" w:eastAsia="en-GB"/>
        </w:rPr>
        <w:t xml:space="preserve">”, finanţat de Comisia Europeană în cadrul Programului Orizont 2020. </w:t>
      </w:r>
    </w:p>
    <w:p w14:paraId="5D3A8525" w14:textId="77777777" w:rsidR="00571C5F" w:rsidRPr="003055FD" w:rsidRDefault="00571C5F" w:rsidP="00571C5F">
      <w:pPr>
        <w:jc w:val="both"/>
        <w:rPr>
          <w:rFonts w:ascii="Calibri" w:hAnsi="Calibri" w:cs="Calibri"/>
          <w:lang w:val="ro-RO"/>
        </w:rPr>
      </w:pPr>
      <w:r w:rsidRPr="003055FD">
        <w:rPr>
          <w:rFonts w:ascii="Calibri" w:hAnsi="Calibri" w:cs="Calibri"/>
          <w:b/>
          <w:bCs/>
          <w:lang w:val="ro-RO"/>
        </w:rPr>
        <w:t>Coordonator</w:t>
      </w:r>
      <w:r w:rsidRPr="003055FD">
        <w:rPr>
          <w:rFonts w:ascii="Calibri" w:hAnsi="Calibri" w:cs="Calibri"/>
          <w:lang w:val="ro-RO"/>
        </w:rPr>
        <w:t>:</w:t>
      </w:r>
      <w:r w:rsidRPr="003055FD">
        <w:rPr>
          <w:lang w:val="ro-RO"/>
        </w:rPr>
        <w:t xml:space="preserve"> </w:t>
      </w:r>
      <w:r w:rsidRPr="003055FD">
        <w:rPr>
          <w:rFonts w:ascii="Calibri" w:hAnsi="Calibri" w:cs="Calibri"/>
          <w:lang w:val="ro-RO"/>
        </w:rPr>
        <w:t>ERICSSON GMBH (EDD) - Germania</w:t>
      </w:r>
    </w:p>
    <w:p w14:paraId="2912CBDD" w14:textId="77777777" w:rsidR="00571C5F" w:rsidRPr="003055FD" w:rsidRDefault="00571C5F" w:rsidP="00571C5F">
      <w:pPr>
        <w:spacing w:before="120" w:after="120" w:line="12" w:lineRule="atLeast"/>
        <w:jc w:val="both"/>
        <w:rPr>
          <w:lang w:val="ro-RO"/>
        </w:rPr>
      </w:pPr>
      <w:r w:rsidRPr="003055FD">
        <w:rPr>
          <w:rFonts w:ascii="Calibri" w:hAnsi="Calibri" w:cs="Calibri"/>
          <w:b/>
          <w:bCs/>
          <w:lang w:val="ro-RO"/>
        </w:rPr>
        <w:t>Parteneri</w:t>
      </w:r>
      <w:r w:rsidRPr="003055FD">
        <w:rPr>
          <w:rFonts w:ascii="Calibri" w:hAnsi="Calibri" w:cs="Calibri"/>
          <w:lang w:val="ro-RO"/>
        </w:rPr>
        <w:t>:</w:t>
      </w:r>
      <w:r w:rsidRPr="003055FD">
        <w:rPr>
          <w:lang w:val="ro-RO"/>
        </w:rPr>
        <w:t xml:space="preserve"> </w:t>
      </w:r>
      <w:r w:rsidRPr="003055FD">
        <w:rPr>
          <w:rFonts w:ascii="Calibri" w:hAnsi="Calibri" w:cs="Calibri"/>
          <w:lang w:val="ro-RO"/>
        </w:rPr>
        <w:t>14 organizații reprezentative din Germania, Irlanda, Italia, Olanda, Suedia, Finlanda, Grecia şi Belgia.</w:t>
      </w:r>
    </w:p>
    <w:p w14:paraId="51239495" w14:textId="77777777" w:rsidR="00571C5F" w:rsidRPr="003055FD" w:rsidRDefault="00571C5F" w:rsidP="00571C5F">
      <w:pPr>
        <w:spacing w:before="120" w:after="120" w:line="12" w:lineRule="atLeast"/>
        <w:jc w:val="both"/>
        <w:rPr>
          <w:lang w:val="ro-RO"/>
        </w:rPr>
      </w:pPr>
      <w:r w:rsidRPr="003055FD">
        <w:rPr>
          <w:b/>
          <w:bCs/>
          <w:lang w:val="ro-RO"/>
        </w:rPr>
        <w:t>Durata</w:t>
      </w:r>
      <w:r w:rsidRPr="003055FD">
        <w:rPr>
          <w:lang w:val="ro-RO"/>
        </w:rPr>
        <w:t xml:space="preserve">: </w:t>
      </w:r>
      <w:r>
        <w:rPr>
          <w:rFonts w:ascii="Calibri" w:hAnsi="Calibri" w:cs="Calibri"/>
          <w:lang w:val="ro-RO"/>
        </w:rPr>
        <w:t xml:space="preserve">Acesta a </w:t>
      </w:r>
      <w:r w:rsidRPr="003055FD">
        <w:rPr>
          <w:rFonts w:ascii="Calibri" w:hAnsi="Calibri" w:cs="Calibri"/>
          <w:lang w:val="ro-RO"/>
        </w:rPr>
        <w:t xml:space="preserve">început în anul 2016 și s-a finalizat în Noiembrie 2018. </w:t>
      </w:r>
    </w:p>
    <w:p w14:paraId="5D07F3EA" w14:textId="77777777" w:rsidR="00571C5F" w:rsidRDefault="00571C5F" w:rsidP="00571C5F">
      <w:pPr>
        <w:tabs>
          <w:tab w:val="left" w:pos="3708"/>
        </w:tabs>
        <w:spacing w:before="120" w:after="120" w:line="12" w:lineRule="atLeast"/>
        <w:jc w:val="both"/>
        <w:rPr>
          <w:b/>
          <w:bCs/>
          <w:lang w:val="ro-RO"/>
        </w:rPr>
      </w:pPr>
      <w:r w:rsidRPr="00FE1044">
        <w:rPr>
          <w:b/>
          <w:bCs/>
          <w:lang w:val="ro-RO"/>
        </w:rPr>
        <w:t>Buget</w:t>
      </w:r>
      <w:r w:rsidRPr="00FE1044">
        <w:rPr>
          <w:lang w:val="ro-RO"/>
        </w:rPr>
        <w:t xml:space="preserve">: 4,999,946.25 </w:t>
      </w:r>
      <w:r w:rsidRPr="001429E3">
        <w:rPr>
          <w:lang w:val="pt-BR"/>
        </w:rPr>
        <w:t>EURO - Maximum Grant Amount</w:t>
      </w:r>
      <w:r w:rsidRPr="003055FD">
        <w:rPr>
          <w:b/>
          <w:bCs/>
          <w:lang w:val="ro-RO"/>
        </w:rPr>
        <w:t xml:space="preserve"> </w:t>
      </w:r>
    </w:p>
    <w:p w14:paraId="15254568" w14:textId="77777777" w:rsidR="00571C5F" w:rsidRPr="003055FD" w:rsidRDefault="00571C5F" w:rsidP="00571C5F">
      <w:pPr>
        <w:tabs>
          <w:tab w:val="left" w:pos="3708"/>
        </w:tabs>
        <w:spacing w:before="120" w:after="120" w:line="12" w:lineRule="atLeast"/>
        <w:jc w:val="both"/>
        <w:rPr>
          <w:lang w:val="ro-RO"/>
        </w:rPr>
      </w:pPr>
      <w:r w:rsidRPr="003055FD">
        <w:rPr>
          <w:b/>
          <w:bCs/>
          <w:lang w:val="ro-RO"/>
        </w:rPr>
        <w:t>Obiectiv</w:t>
      </w:r>
      <w:r w:rsidRPr="003055FD">
        <w:rPr>
          <w:lang w:val="ro-RO"/>
        </w:rPr>
        <w:t xml:space="preserve">: Proiectul </w:t>
      </w:r>
      <w:hyperlink r:id="rId85" w:history="1">
        <w:r w:rsidRPr="003055FD">
          <w:rPr>
            <w:rStyle w:val="Hyperlink"/>
            <w:rFonts w:ascii="Calibri" w:hAnsi="Calibri" w:cs="Calibri"/>
            <w:b/>
            <w:bCs/>
            <w:lang w:val="ro-RO"/>
          </w:rPr>
          <w:t>SUCCESS</w:t>
        </w:r>
      </w:hyperlink>
      <w:r w:rsidRPr="003055FD">
        <w:rPr>
          <w:rFonts w:ascii="Calibri" w:hAnsi="Calibri" w:cs="Calibri"/>
          <w:lang w:val="ro-RO"/>
        </w:rPr>
        <w:t xml:space="preserve"> </w:t>
      </w:r>
      <w:r w:rsidRPr="003055FD">
        <w:rPr>
          <w:lang w:val="ro-RO"/>
        </w:rPr>
        <w:t>a finalizat cu bine dezvoltarea unei abordări globale privind analiza amenințărilor atacurilor cibernetice asupra reţelelor de distribuţie a energiei electrice și a măsurilor de contraacțiune, cu un accent special pe vulnerabilitățile introduse de contoarele inteligente. Rezultatele Proiectului au fost foarte apreciate de evaluatorii independenţi şi de reprezentanţii Comisiei Europene.</w:t>
      </w:r>
    </w:p>
    <w:p w14:paraId="51E461C0" w14:textId="77777777" w:rsidR="00571C5F" w:rsidRPr="003113A8" w:rsidRDefault="00571C5F" w:rsidP="00571C5F">
      <w:pPr>
        <w:spacing w:line="12" w:lineRule="atLeast"/>
        <w:jc w:val="both"/>
        <w:rPr>
          <w:rFonts w:ascii="Calibri" w:hAnsi="Calibri" w:cs="Calibri"/>
          <w:lang w:val="ro-RO"/>
        </w:rPr>
      </w:pPr>
      <w:r w:rsidRPr="003055FD">
        <w:rPr>
          <w:b/>
          <w:bCs/>
          <w:lang w:val="ro-RO"/>
        </w:rPr>
        <w:t>Rolul</w:t>
      </w:r>
      <w:r w:rsidRPr="003055FD">
        <w:rPr>
          <w:lang w:val="ro-RO"/>
        </w:rPr>
        <w:t xml:space="preserve"> </w:t>
      </w:r>
      <w:r w:rsidRPr="003055FD">
        <w:rPr>
          <w:b/>
          <w:bCs/>
          <w:lang w:val="ro-RO"/>
        </w:rPr>
        <w:t>CRE</w:t>
      </w:r>
      <w:r w:rsidRPr="003055FD">
        <w:rPr>
          <w:lang w:val="ro-RO"/>
        </w:rPr>
        <w:t>:</w:t>
      </w:r>
      <w:r w:rsidRPr="003055FD">
        <w:rPr>
          <w:rFonts w:ascii="Calibri" w:hAnsi="Calibri" w:cs="Calibri"/>
          <w:b/>
          <w:bCs/>
          <w:lang w:val="ro-RO"/>
        </w:rPr>
        <w:t xml:space="preserve"> </w:t>
      </w:r>
      <w:r w:rsidRPr="003055FD">
        <w:rPr>
          <w:rFonts w:ascii="Calibri" w:hAnsi="Calibri" w:cs="Calibri"/>
          <w:lang w:val="ro-RO"/>
        </w:rPr>
        <w:t xml:space="preserve">Centrul Român al Energiei (CRE) a avut un rol important în Proiectul </w:t>
      </w:r>
      <w:hyperlink r:id="rId86" w:history="1">
        <w:r w:rsidRPr="003055FD">
          <w:rPr>
            <w:rStyle w:val="Hyperlink"/>
            <w:rFonts w:ascii="Calibri" w:hAnsi="Calibri" w:cs="Calibri"/>
            <w:b/>
            <w:bCs/>
            <w:lang w:val="ro-RO"/>
          </w:rPr>
          <w:t>SUCCESS</w:t>
        </w:r>
      </w:hyperlink>
      <w:r w:rsidRPr="003055FD">
        <w:rPr>
          <w:rFonts w:ascii="Calibri" w:hAnsi="Calibri" w:cs="Calibri"/>
          <w:lang w:val="ro-RO"/>
        </w:rPr>
        <w:t xml:space="preserve">, fiind coordonator al activităților dedicate </w:t>
      </w:r>
      <w:r w:rsidRPr="003055FD">
        <w:rPr>
          <w:rFonts w:ascii="Calibri" w:hAnsi="Calibri" w:cs="Calibri"/>
          <w:b/>
          <w:bCs/>
          <w:lang w:val="ro-RO"/>
        </w:rPr>
        <w:t>dezvoltării unui concept de contor de nouă generație</w:t>
      </w:r>
      <w:r w:rsidRPr="003055FD">
        <w:rPr>
          <w:rFonts w:ascii="Calibri" w:hAnsi="Calibri" w:cs="Calibri"/>
          <w:lang w:val="ro-RO"/>
        </w:rPr>
        <w:t xml:space="preserve"> numit NORM (New-generation Open Real-time smart Meter), care integrează funcționalități de contorizare inteligentă, de măsurare a fazorilor (Phasor Measurement Unit - PMU) și de securizare a informației la cel mai înalt nivel, pe baza tehnologiei PUF (Physical Unclonable Function)</w:t>
      </w:r>
      <w:r>
        <w:rPr>
          <w:rFonts w:ascii="Calibri" w:hAnsi="Calibri" w:cs="Calibri"/>
          <w:lang w:val="ro-RO"/>
        </w:rPr>
        <w:t xml:space="preserve">. </w:t>
      </w:r>
      <w:r w:rsidRPr="003055FD">
        <w:rPr>
          <w:rFonts w:ascii="Calibri" w:hAnsi="Calibri" w:cs="Calibri"/>
          <w:b/>
          <w:bCs/>
          <w:lang w:val="ro-RO"/>
        </w:rPr>
        <w:t>Centrul Român al Energiei</w:t>
      </w:r>
      <w:r w:rsidRPr="003055FD">
        <w:rPr>
          <w:rFonts w:ascii="Calibri" w:hAnsi="Calibri" w:cs="Calibri"/>
          <w:lang w:val="ro-RO"/>
        </w:rPr>
        <w:t xml:space="preserve"> promovează înființarea unui Proiect Pilot de Rețea Digitală (DG PP) în România, care vizează mai multi utilizatori, pe baza rezultatelor SUCCESS, care să permită aplicații inovatoare și să aducă valoare adăugată prin noi servicii în cadrul noului Sistem Energetic Inteligent Descentralizat.</w:t>
      </w:r>
    </w:p>
    <w:p w14:paraId="4186DAB7" w14:textId="77777777" w:rsidR="00571C5F" w:rsidRDefault="00571C5F" w:rsidP="00571C5F">
      <w:pPr>
        <w:spacing w:line="12" w:lineRule="atLeast"/>
        <w:jc w:val="both"/>
        <w:rPr>
          <w:rFonts w:ascii="Calibri" w:hAnsi="Calibri" w:cs="Calibri"/>
          <w:b/>
          <w:bCs/>
          <w:lang w:val="ro-RO"/>
        </w:rPr>
      </w:pPr>
    </w:p>
    <w:p w14:paraId="6D8181C2" w14:textId="77777777" w:rsidR="00571C5F" w:rsidRDefault="00571C5F" w:rsidP="00571C5F">
      <w:pPr>
        <w:spacing w:line="12" w:lineRule="atLeast"/>
        <w:jc w:val="both"/>
        <w:rPr>
          <w:rFonts w:ascii="Calibri" w:hAnsi="Calibri" w:cs="Calibri"/>
          <w:b/>
          <w:bCs/>
          <w:lang w:val="ro-RO"/>
        </w:rPr>
      </w:pPr>
    </w:p>
    <w:p w14:paraId="1C5BE32B" w14:textId="77777777" w:rsidR="00571C5F" w:rsidRDefault="00571C5F" w:rsidP="00571C5F">
      <w:pPr>
        <w:spacing w:line="12" w:lineRule="atLeast"/>
        <w:jc w:val="both"/>
        <w:rPr>
          <w:rFonts w:ascii="Calibri" w:hAnsi="Calibri" w:cs="Calibri"/>
          <w:b/>
          <w:bCs/>
          <w:lang w:val="ro-RO"/>
        </w:rPr>
      </w:pPr>
    </w:p>
    <w:p w14:paraId="0C26AD7C" w14:textId="77777777" w:rsidR="00571C5F" w:rsidRDefault="00571C5F" w:rsidP="00571C5F">
      <w:pPr>
        <w:spacing w:line="12" w:lineRule="atLeast"/>
        <w:jc w:val="both"/>
        <w:rPr>
          <w:rFonts w:ascii="Calibri" w:hAnsi="Calibri" w:cs="Calibri"/>
          <w:b/>
          <w:bCs/>
          <w:lang w:val="ro-RO"/>
        </w:rPr>
      </w:pPr>
    </w:p>
    <w:p w14:paraId="42DA1EC0" w14:textId="77777777" w:rsidR="00571C5F" w:rsidRDefault="00571C5F" w:rsidP="00571C5F">
      <w:pPr>
        <w:spacing w:line="12" w:lineRule="atLeast"/>
        <w:jc w:val="both"/>
        <w:rPr>
          <w:rFonts w:ascii="Calibri" w:hAnsi="Calibri" w:cs="Calibri"/>
          <w:b/>
          <w:bCs/>
          <w:lang w:val="ro-RO"/>
        </w:rPr>
      </w:pPr>
    </w:p>
    <w:p w14:paraId="44DA8823" w14:textId="20ADD3BC" w:rsidR="00571C5F" w:rsidRDefault="00571C5F" w:rsidP="00571C5F">
      <w:pPr>
        <w:spacing w:line="12" w:lineRule="atLeast"/>
        <w:jc w:val="both"/>
        <w:rPr>
          <w:rFonts w:ascii="Calibri" w:hAnsi="Calibri" w:cs="Calibri"/>
          <w:b/>
          <w:bCs/>
          <w:lang w:val="ro-RO"/>
        </w:rPr>
      </w:pPr>
    </w:p>
    <w:p w14:paraId="47A08619" w14:textId="77777777" w:rsidR="00571C5F" w:rsidRDefault="00571C5F" w:rsidP="00571C5F">
      <w:pPr>
        <w:spacing w:line="12" w:lineRule="atLeast"/>
        <w:jc w:val="both"/>
        <w:rPr>
          <w:rFonts w:ascii="Calibri" w:hAnsi="Calibri" w:cs="Calibri"/>
          <w:b/>
          <w:bCs/>
          <w:lang w:val="ro-RO"/>
        </w:rPr>
      </w:pPr>
    </w:p>
    <w:p w14:paraId="0EA57F22" w14:textId="77777777" w:rsidR="00571C5F" w:rsidRPr="00116389" w:rsidRDefault="00571C5F" w:rsidP="00571C5F">
      <w:pPr>
        <w:spacing w:line="12" w:lineRule="atLeast"/>
        <w:jc w:val="both"/>
        <w:rPr>
          <w:rFonts w:ascii="Calibri" w:hAnsi="Calibri" w:cs="Calibri"/>
          <w:b/>
          <w:bCs/>
          <w:lang w:val="ro-RO"/>
        </w:rPr>
      </w:pPr>
    </w:p>
    <w:p w14:paraId="7E0AFBB6" w14:textId="77777777" w:rsidR="00571C5F" w:rsidRPr="00897605" w:rsidRDefault="00571C5F" w:rsidP="00571C5F">
      <w:pPr>
        <w:jc w:val="center"/>
        <w:rPr>
          <w:b/>
          <w:bCs/>
          <w:sz w:val="24"/>
          <w:szCs w:val="24"/>
          <w:lang w:val="ro-RO"/>
        </w:rPr>
      </w:pPr>
      <w:r w:rsidRPr="00897605">
        <w:rPr>
          <w:b/>
          <w:bCs/>
          <w:sz w:val="24"/>
          <w:szCs w:val="24"/>
          <w:lang w:val="ro-RO"/>
        </w:rPr>
        <w:lastRenderedPageBreak/>
        <w:t xml:space="preserve">RESERVE - </w:t>
      </w:r>
      <w:r w:rsidRPr="00897605">
        <w:rPr>
          <w:b/>
          <w:bCs/>
          <w:i/>
          <w:iCs/>
          <w:sz w:val="24"/>
          <w:szCs w:val="24"/>
        </w:rPr>
        <w:t>Renewables in a Stable Electric Grid</w:t>
      </w:r>
    </w:p>
    <w:p w14:paraId="06677673" w14:textId="77777777" w:rsidR="00571C5F" w:rsidRPr="0085183A" w:rsidRDefault="00571C5F" w:rsidP="00571C5F">
      <w:pPr>
        <w:rPr>
          <w:b/>
          <w:bCs/>
          <w:sz w:val="24"/>
          <w:szCs w:val="24"/>
          <w:lang w:val="ro-RO"/>
        </w:rPr>
      </w:pPr>
    </w:p>
    <w:p w14:paraId="4A37BAAC" w14:textId="77777777" w:rsidR="00571C5F" w:rsidRDefault="00571C5F" w:rsidP="00571C5F">
      <w:pPr>
        <w:jc w:val="center"/>
        <w:rPr>
          <w:b/>
          <w:bCs/>
          <w:sz w:val="24"/>
          <w:szCs w:val="24"/>
          <w:lang w:val="ro-RO"/>
        </w:rPr>
      </w:pPr>
      <w:r>
        <w:rPr>
          <w:noProof/>
        </w:rPr>
        <w:drawing>
          <wp:inline distT="0" distB="0" distL="0" distR="0" wp14:anchorId="4699C6BF" wp14:editId="146A7697">
            <wp:extent cx="2156460" cy="867471"/>
            <wp:effectExtent l="0" t="0" r="0" b="889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64038" cy="870519"/>
                    </a:xfrm>
                    <a:prstGeom prst="rect">
                      <a:avLst/>
                    </a:prstGeom>
                    <a:noFill/>
                    <a:ln>
                      <a:noFill/>
                    </a:ln>
                  </pic:spPr>
                </pic:pic>
              </a:graphicData>
            </a:graphic>
          </wp:inline>
        </w:drawing>
      </w:r>
    </w:p>
    <w:p w14:paraId="5701285B" w14:textId="77777777" w:rsidR="00571C5F" w:rsidRDefault="00571C5F" w:rsidP="00571C5F">
      <w:pPr>
        <w:jc w:val="center"/>
        <w:rPr>
          <w:b/>
          <w:bCs/>
          <w:sz w:val="24"/>
          <w:szCs w:val="24"/>
          <w:lang w:val="ro-RO"/>
        </w:rPr>
      </w:pPr>
    </w:p>
    <w:p w14:paraId="62761D06" w14:textId="77777777" w:rsidR="00571C5F" w:rsidRPr="00BB0C92" w:rsidRDefault="00571C5F" w:rsidP="00571C5F">
      <w:pPr>
        <w:spacing w:before="120" w:after="120" w:line="12" w:lineRule="atLeast"/>
        <w:jc w:val="both"/>
        <w:rPr>
          <w:rFonts w:ascii="Calibri" w:eastAsia="Times New Roman" w:hAnsi="Calibri" w:cs="Calibri"/>
          <w:color w:val="000000"/>
          <w:bdr w:val="none" w:sz="0" w:space="0" w:color="auto" w:frame="1"/>
          <w:lang w:val="ro-RO" w:eastAsia="en-GB"/>
        </w:rPr>
      </w:pPr>
      <w:r w:rsidRPr="00B406E6">
        <w:rPr>
          <w:rFonts w:ascii="Calibri" w:eastAsia="Times New Roman" w:hAnsi="Calibri" w:cs="Calibri"/>
          <w:color w:val="000000"/>
          <w:bdr w:val="none" w:sz="0" w:space="0" w:color="auto" w:frame="1"/>
          <w:lang w:val="ro-RO" w:eastAsia="en-GB"/>
        </w:rPr>
        <w:t>Proiectul European “RESERVE” – “</w:t>
      </w:r>
      <w:proofErr w:type="spellStart"/>
      <w:r w:rsidRPr="001429E3">
        <w:rPr>
          <w:rFonts w:ascii="Calibri" w:hAnsi="Calibri" w:cs="Calibri"/>
          <w:b/>
          <w:bCs/>
          <w:i/>
          <w:iCs/>
          <w:lang w:val="ro-RO"/>
        </w:rPr>
        <w:t>Renewables</w:t>
      </w:r>
      <w:proofErr w:type="spellEnd"/>
      <w:r w:rsidRPr="001429E3">
        <w:rPr>
          <w:rFonts w:ascii="Calibri" w:hAnsi="Calibri" w:cs="Calibri"/>
          <w:b/>
          <w:bCs/>
          <w:i/>
          <w:iCs/>
          <w:lang w:val="ro-RO"/>
        </w:rPr>
        <w:t xml:space="preserve"> in a </w:t>
      </w:r>
      <w:proofErr w:type="spellStart"/>
      <w:r w:rsidRPr="001429E3">
        <w:rPr>
          <w:rFonts w:ascii="Calibri" w:hAnsi="Calibri" w:cs="Calibri"/>
          <w:b/>
          <w:bCs/>
          <w:i/>
          <w:iCs/>
          <w:lang w:val="ro-RO"/>
        </w:rPr>
        <w:t>Stable</w:t>
      </w:r>
      <w:proofErr w:type="spellEnd"/>
      <w:r w:rsidRPr="001429E3">
        <w:rPr>
          <w:rFonts w:ascii="Calibri" w:hAnsi="Calibri" w:cs="Calibri"/>
          <w:b/>
          <w:bCs/>
          <w:i/>
          <w:iCs/>
          <w:lang w:val="ro-RO"/>
        </w:rPr>
        <w:t xml:space="preserve"> Electric Grid</w:t>
      </w:r>
      <w:r w:rsidRPr="00B406E6">
        <w:rPr>
          <w:rFonts w:ascii="Calibri" w:eastAsia="Times New Roman" w:hAnsi="Calibri" w:cs="Calibri"/>
          <w:color w:val="000000"/>
          <w:bdr w:val="none" w:sz="0" w:space="0" w:color="auto" w:frame="1"/>
          <w:lang w:val="ro-RO" w:eastAsia="en-GB"/>
        </w:rPr>
        <w:t xml:space="preserve">”, este </w:t>
      </w:r>
      <w:proofErr w:type="spellStart"/>
      <w:r w:rsidRPr="00B406E6">
        <w:rPr>
          <w:rFonts w:ascii="Calibri" w:eastAsia="Times New Roman" w:hAnsi="Calibri" w:cs="Calibri"/>
          <w:color w:val="000000"/>
          <w:bdr w:val="none" w:sz="0" w:space="0" w:color="auto" w:frame="1"/>
          <w:lang w:val="ro-RO" w:eastAsia="en-GB"/>
        </w:rPr>
        <w:t>finanţat</w:t>
      </w:r>
      <w:proofErr w:type="spellEnd"/>
      <w:r w:rsidRPr="00B406E6">
        <w:rPr>
          <w:rFonts w:ascii="Calibri" w:eastAsia="Times New Roman" w:hAnsi="Calibri" w:cs="Calibri"/>
          <w:color w:val="000000"/>
          <w:bdr w:val="none" w:sz="0" w:space="0" w:color="auto" w:frame="1"/>
          <w:lang w:val="ro-RO" w:eastAsia="en-GB"/>
        </w:rPr>
        <w:t xml:space="preserve"> de Comisia Europeană în cadrul Programului Orizont 2020. </w:t>
      </w:r>
      <w:r w:rsidRPr="00B406E6">
        <w:rPr>
          <w:rFonts w:ascii="Calibri" w:hAnsi="Calibri" w:cs="Calibri"/>
          <w:lang w:val="ro-RO"/>
        </w:rPr>
        <w:t xml:space="preserve">CRE este partener în proiectul </w:t>
      </w:r>
      <w:r w:rsidRPr="001429E3">
        <w:rPr>
          <w:lang w:val="ro-RO"/>
        </w:rPr>
        <w:t xml:space="preserve">RESERVE </w:t>
      </w:r>
      <w:r w:rsidRPr="00B406E6">
        <w:rPr>
          <w:rFonts w:ascii="Calibri" w:hAnsi="Calibri" w:cs="Calibri"/>
          <w:lang w:val="ro-RO"/>
        </w:rPr>
        <w:t>împreună cu membrul său TRANSELECTRICA și UNIVERSITATEA POLITEHNICĂ BUCUREȘTI</w:t>
      </w:r>
      <w:r>
        <w:rPr>
          <w:rFonts w:ascii="Calibri" w:hAnsi="Calibri" w:cs="Calibri"/>
          <w:lang w:val="ro-RO"/>
        </w:rPr>
        <w:t>.</w:t>
      </w:r>
      <w:r w:rsidRPr="00B406E6">
        <w:rPr>
          <w:rFonts w:ascii="Calibri" w:hAnsi="Calibri" w:cs="Calibri"/>
          <w:lang w:val="ro-RO"/>
        </w:rPr>
        <w:t xml:space="preserve"> </w:t>
      </w:r>
    </w:p>
    <w:p w14:paraId="68445395" w14:textId="77777777" w:rsidR="00571C5F" w:rsidRPr="006C5EA5" w:rsidRDefault="00571C5F" w:rsidP="00571C5F">
      <w:pPr>
        <w:jc w:val="both"/>
        <w:rPr>
          <w:rFonts w:ascii="Calibri" w:hAnsi="Calibri" w:cs="Calibri"/>
          <w:lang w:val="ro-RO"/>
        </w:rPr>
      </w:pPr>
      <w:r w:rsidRPr="006C5EA5">
        <w:rPr>
          <w:rFonts w:ascii="Calibri" w:hAnsi="Calibri" w:cs="Calibri"/>
          <w:b/>
          <w:bCs/>
          <w:lang w:val="ro-RO"/>
        </w:rPr>
        <w:t>Coordonator</w:t>
      </w:r>
      <w:r w:rsidRPr="006C5EA5">
        <w:rPr>
          <w:rFonts w:ascii="Calibri" w:hAnsi="Calibri" w:cs="Calibri"/>
          <w:lang w:val="ro-RO"/>
        </w:rPr>
        <w:t>:</w:t>
      </w:r>
      <w:r w:rsidRPr="006C5EA5">
        <w:rPr>
          <w:lang w:val="ro-RO"/>
        </w:rPr>
        <w:t xml:space="preserve"> </w:t>
      </w:r>
      <w:bookmarkStart w:id="0" w:name="_Hlk61621798"/>
      <w:r w:rsidRPr="006C5EA5">
        <w:rPr>
          <w:rFonts w:ascii="Calibri" w:hAnsi="Calibri" w:cs="Calibri"/>
          <w:lang w:val="ro-RO"/>
        </w:rPr>
        <w:t>ERICSSON GMBH (EDD) - Germania</w:t>
      </w:r>
      <w:bookmarkEnd w:id="0"/>
    </w:p>
    <w:p w14:paraId="20476441" w14:textId="77777777" w:rsidR="00571C5F" w:rsidRPr="006C5EA5" w:rsidRDefault="00571C5F" w:rsidP="00571C5F">
      <w:pPr>
        <w:spacing w:before="120" w:after="120" w:line="12" w:lineRule="atLeast"/>
        <w:jc w:val="both"/>
        <w:rPr>
          <w:lang w:val="ro-RO"/>
        </w:rPr>
      </w:pPr>
      <w:r w:rsidRPr="006C5EA5">
        <w:rPr>
          <w:rFonts w:ascii="Calibri" w:hAnsi="Calibri" w:cs="Calibri"/>
          <w:b/>
          <w:bCs/>
          <w:lang w:val="ro-RO"/>
        </w:rPr>
        <w:t>Parteneri</w:t>
      </w:r>
      <w:r w:rsidRPr="006C5EA5">
        <w:rPr>
          <w:rFonts w:ascii="Calibri" w:hAnsi="Calibri" w:cs="Calibri"/>
          <w:lang w:val="ro-RO"/>
        </w:rPr>
        <w:t>:</w:t>
      </w:r>
      <w:r w:rsidRPr="006C5EA5">
        <w:rPr>
          <w:lang w:val="ro-RO"/>
        </w:rPr>
        <w:t xml:space="preserve"> </w:t>
      </w:r>
      <w:r w:rsidRPr="006C5EA5">
        <w:rPr>
          <w:rFonts w:ascii="Calibri" w:hAnsi="Calibri" w:cs="Calibri"/>
          <w:lang w:val="ro-RO"/>
        </w:rPr>
        <w:t>Organizații reprezentative din Germania, Irlanda și Italia.</w:t>
      </w:r>
    </w:p>
    <w:p w14:paraId="6DDDE561" w14:textId="77777777" w:rsidR="00571C5F" w:rsidRPr="006C5EA5" w:rsidRDefault="00571C5F" w:rsidP="00571C5F">
      <w:pPr>
        <w:spacing w:before="120" w:after="120" w:line="12" w:lineRule="atLeast"/>
        <w:jc w:val="both"/>
        <w:rPr>
          <w:lang w:val="ro-RO"/>
        </w:rPr>
      </w:pPr>
      <w:r w:rsidRPr="006C5EA5">
        <w:rPr>
          <w:b/>
          <w:bCs/>
          <w:lang w:val="ro-RO"/>
        </w:rPr>
        <w:t>Durata</w:t>
      </w:r>
      <w:r w:rsidRPr="006C5EA5">
        <w:rPr>
          <w:lang w:val="ro-RO"/>
        </w:rPr>
        <w:t xml:space="preserve">: </w:t>
      </w:r>
      <w:r w:rsidRPr="006C5EA5">
        <w:rPr>
          <w:rFonts w:ascii="Calibri" w:hAnsi="Calibri" w:cs="Calibri"/>
          <w:lang w:val="ro-RO"/>
        </w:rPr>
        <w:t xml:space="preserve">Proiectul </w:t>
      </w:r>
      <w:hyperlink r:id="rId88" w:history="1">
        <w:r w:rsidRPr="006C5EA5">
          <w:rPr>
            <w:rStyle w:val="Hyperlink"/>
            <w:rFonts w:ascii="Calibri" w:hAnsi="Calibri" w:cs="Calibri"/>
            <w:b/>
            <w:bCs/>
            <w:lang w:val="ro-RO"/>
          </w:rPr>
          <w:t>RESERVE</w:t>
        </w:r>
      </w:hyperlink>
      <w:r w:rsidRPr="006C5EA5">
        <w:rPr>
          <w:rFonts w:ascii="Calibri" w:hAnsi="Calibri" w:cs="Calibri"/>
          <w:lang w:val="ro-RO"/>
        </w:rPr>
        <w:t xml:space="preserve"> a început în anul 2016 și s-a încheiat Septembrie 2019. </w:t>
      </w:r>
    </w:p>
    <w:p w14:paraId="74B5BD49" w14:textId="77777777" w:rsidR="00571C5F" w:rsidRPr="006C5EA5" w:rsidRDefault="00571C5F" w:rsidP="00571C5F">
      <w:pPr>
        <w:tabs>
          <w:tab w:val="left" w:pos="3708"/>
        </w:tabs>
        <w:spacing w:before="120" w:after="120" w:line="12" w:lineRule="atLeast"/>
        <w:jc w:val="both"/>
        <w:rPr>
          <w:b/>
          <w:bCs/>
          <w:lang w:val="ro-RO"/>
        </w:rPr>
      </w:pPr>
      <w:r w:rsidRPr="006C5EA5">
        <w:rPr>
          <w:b/>
          <w:bCs/>
          <w:lang w:val="ro-RO"/>
        </w:rPr>
        <w:t>Buget</w:t>
      </w:r>
      <w:r w:rsidRPr="006C5EA5">
        <w:rPr>
          <w:lang w:val="ro-RO"/>
        </w:rPr>
        <w:t>: 4,996,652.50 EURO - Maximum Grant Amount</w:t>
      </w:r>
      <w:r w:rsidRPr="006C5EA5">
        <w:rPr>
          <w:b/>
          <w:bCs/>
          <w:lang w:val="ro-RO"/>
        </w:rPr>
        <w:t xml:space="preserve"> </w:t>
      </w:r>
    </w:p>
    <w:p w14:paraId="7B2B8DE1" w14:textId="77777777" w:rsidR="00571C5F" w:rsidRPr="006C5EA5" w:rsidRDefault="00571C5F" w:rsidP="00571C5F">
      <w:pPr>
        <w:spacing w:before="120" w:after="120" w:line="12" w:lineRule="atLeast"/>
        <w:jc w:val="both"/>
        <w:rPr>
          <w:lang w:val="ro-RO"/>
        </w:rPr>
      </w:pPr>
      <w:r w:rsidRPr="006C5EA5">
        <w:rPr>
          <w:b/>
          <w:bCs/>
          <w:lang w:val="ro-RO"/>
        </w:rPr>
        <w:t>Obiectiv</w:t>
      </w:r>
      <w:r w:rsidRPr="006C5EA5">
        <w:rPr>
          <w:lang w:val="ro-RO"/>
        </w:rPr>
        <w:t>:</w:t>
      </w:r>
      <w:r w:rsidRPr="006C5EA5">
        <w:rPr>
          <w:rFonts w:ascii="Calibri" w:hAnsi="Calibri" w:cs="Calibri"/>
          <w:lang w:val="ro-RO"/>
        </w:rPr>
        <w:t xml:space="preserve"> Proiectul </w:t>
      </w:r>
      <w:hyperlink r:id="rId89" w:history="1">
        <w:r w:rsidRPr="006C5EA5">
          <w:rPr>
            <w:rStyle w:val="Hyperlink"/>
            <w:rFonts w:ascii="Calibri" w:hAnsi="Calibri" w:cs="Calibri"/>
            <w:b/>
            <w:bCs/>
            <w:lang w:val="ro-RO"/>
          </w:rPr>
          <w:t>RESERVE</w:t>
        </w:r>
      </w:hyperlink>
      <w:r w:rsidRPr="006C5EA5">
        <w:rPr>
          <w:rStyle w:val="Hyperlink"/>
          <w:rFonts w:ascii="Calibri" w:hAnsi="Calibri" w:cs="Calibri"/>
          <w:b/>
          <w:bCs/>
          <w:lang w:val="ro-RO"/>
        </w:rPr>
        <w:t xml:space="preserve"> </w:t>
      </w:r>
      <w:r w:rsidRPr="006C5EA5">
        <w:rPr>
          <w:rFonts w:ascii="Calibri" w:hAnsi="Calibri" w:cs="Calibri"/>
          <w:lang w:val="ro-RO"/>
        </w:rPr>
        <w:t xml:space="preserve">a avut </w:t>
      </w:r>
      <w:r w:rsidRPr="006C5EA5">
        <w:rPr>
          <w:rFonts w:ascii="Calibri" w:hAnsi="Calibri" w:cs="Calibri"/>
          <w:b/>
          <w:bCs/>
          <w:lang w:val="ro-RO"/>
        </w:rPr>
        <w:t>două</w:t>
      </w:r>
      <w:r w:rsidRPr="006C5EA5">
        <w:rPr>
          <w:rFonts w:ascii="Calibri" w:hAnsi="Calibri" w:cs="Calibri"/>
          <w:lang w:val="ro-RO"/>
        </w:rPr>
        <w:t xml:space="preserve"> </w:t>
      </w:r>
      <w:r w:rsidRPr="006C5EA5">
        <w:rPr>
          <w:rFonts w:ascii="Calibri" w:hAnsi="Calibri" w:cs="Calibri"/>
          <w:b/>
          <w:bCs/>
          <w:lang w:val="ro-RO"/>
        </w:rPr>
        <w:t>obiective</w:t>
      </w:r>
      <w:r w:rsidRPr="006C5EA5">
        <w:rPr>
          <w:rFonts w:ascii="Calibri" w:hAnsi="Calibri" w:cs="Calibri"/>
          <w:lang w:val="ro-RO"/>
        </w:rPr>
        <w:t xml:space="preserve"> interconectate: realizarea de noi coduri de rețea armonizare la nivel European precum și definirea de noi servicii auxiliare inovative care să răspundă integrarii de până la 100% a Surselor Regenerabile de Energie (SRE) în rețeaua de transport a energiei electrice.</w:t>
      </w:r>
    </w:p>
    <w:p w14:paraId="50EEF463" w14:textId="77777777" w:rsidR="00571C5F" w:rsidRDefault="00571C5F" w:rsidP="00571C5F">
      <w:pPr>
        <w:spacing w:line="12" w:lineRule="atLeast"/>
        <w:jc w:val="both"/>
        <w:rPr>
          <w:rFonts w:ascii="Calibri" w:hAnsi="Calibri" w:cs="Calibri"/>
          <w:lang w:val="ro-RO"/>
        </w:rPr>
      </w:pPr>
      <w:r w:rsidRPr="006C5EA5">
        <w:rPr>
          <w:b/>
          <w:bCs/>
          <w:lang w:val="ro-RO"/>
        </w:rPr>
        <w:t>Rolul CRE</w:t>
      </w:r>
      <w:r w:rsidRPr="006C5EA5">
        <w:rPr>
          <w:lang w:val="ro-RO"/>
        </w:rPr>
        <w:t xml:space="preserve">: </w:t>
      </w:r>
      <w:r w:rsidRPr="006C5EA5">
        <w:rPr>
          <w:rFonts w:ascii="Calibri" w:hAnsi="Calibri" w:cs="Calibri"/>
          <w:lang w:val="ro-RO"/>
        </w:rPr>
        <w:t>CRE a avut contribuții directe în: Pachetul de Lucrări 1 (WP1) referitor la lucrul la nivel de sistem pentru integrarea</w:t>
      </w:r>
      <w:r w:rsidRPr="0022257E">
        <w:rPr>
          <w:rFonts w:ascii="Calibri" w:hAnsi="Calibri" w:cs="Calibri"/>
          <w:lang w:val="ro-RO"/>
        </w:rPr>
        <w:t xml:space="preserve"> SRE, în Pachetul de Lucrări 2 (WP2) privind modelarea stabilizării frecvenței, în Pachetul de Lucrări 5 (WP5) privind testele de validare a rezultatelor cercetării și în Pachetul de Lucrări 7 (WP7) responsabil pentru maximizarea impactului RESERVE asupra mediului științific, industriei și societății. În plus, CRE a condu</w:t>
      </w:r>
      <w:r>
        <w:rPr>
          <w:rFonts w:ascii="Calibri" w:hAnsi="Calibri" w:cs="Calibri"/>
          <w:lang w:val="ro-RO"/>
        </w:rPr>
        <w:t xml:space="preserve">s </w:t>
      </w:r>
      <w:r w:rsidRPr="0022257E">
        <w:rPr>
          <w:rFonts w:ascii="Calibri" w:hAnsi="Calibri" w:cs="Calibri"/>
          <w:lang w:val="ro-RO"/>
        </w:rPr>
        <w:t>Pachetul de Lucru 6 (WP6), reprezentând dezvoltarea noilor coduri de rețea armonizate, guvernanță și aspectele de reglementare ce derivă din integrarea în rețea a până la 100% RES.</w:t>
      </w:r>
    </w:p>
    <w:p w14:paraId="7A225958" w14:textId="77777777" w:rsidR="00571C5F" w:rsidRDefault="00571C5F" w:rsidP="00571C5F">
      <w:pPr>
        <w:spacing w:line="12" w:lineRule="atLeast"/>
        <w:jc w:val="both"/>
        <w:rPr>
          <w:rFonts w:ascii="Calibri" w:hAnsi="Calibri" w:cs="Calibri"/>
          <w:lang w:val="ro-RO"/>
        </w:rPr>
      </w:pPr>
    </w:p>
    <w:p w14:paraId="12CA8DF1" w14:textId="77777777" w:rsidR="00571C5F" w:rsidRDefault="00571C5F" w:rsidP="00571C5F">
      <w:pPr>
        <w:spacing w:line="12" w:lineRule="atLeast"/>
        <w:jc w:val="both"/>
        <w:rPr>
          <w:rFonts w:ascii="Calibri" w:hAnsi="Calibri" w:cs="Calibri"/>
          <w:lang w:val="ro-RO"/>
        </w:rPr>
      </w:pPr>
    </w:p>
    <w:p w14:paraId="7FB40B86" w14:textId="77777777" w:rsidR="00571C5F" w:rsidRDefault="00571C5F" w:rsidP="00571C5F">
      <w:pPr>
        <w:spacing w:line="12" w:lineRule="atLeast"/>
        <w:jc w:val="both"/>
        <w:rPr>
          <w:rFonts w:ascii="Calibri" w:hAnsi="Calibri" w:cs="Calibri"/>
          <w:lang w:val="ro-RO"/>
        </w:rPr>
      </w:pPr>
    </w:p>
    <w:p w14:paraId="392AFDA1" w14:textId="77777777" w:rsidR="00571C5F" w:rsidRDefault="00571C5F" w:rsidP="00571C5F">
      <w:pPr>
        <w:spacing w:line="12" w:lineRule="atLeast"/>
        <w:jc w:val="both"/>
        <w:rPr>
          <w:rFonts w:ascii="Calibri" w:hAnsi="Calibri" w:cs="Calibri"/>
          <w:lang w:val="ro-RO"/>
        </w:rPr>
      </w:pPr>
    </w:p>
    <w:p w14:paraId="4150DD55" w14:textId="77777777" w:rsidR="00571C5F" w:rsidRDefault="00571C5F" w:rsidP="00571C5F">
      <w:pPr>
        <w:spacing w:line="12" w:lineRule="atLeast"/>
        <w:jc w:val="both"/>
        <w:rPr>
          <w:rFonts w:ascii="Calibri" w:hAnsi="Calibri" w:cs="Calibri"/>
          <w:lang w:val="ro-RO"/>
        </w:rPr>
      </w:pPr>
    </w:p>
    <w:p w14:paraId="5647E988" w14:textId="77777777" w:rsidR="00571C5F" w:rsidRDefault="00571C5F" w:rsidP="00571C5F">
      <w:pPr>
        <w:spacing w:line="12" w:lineRule="atLeast"/>
        <w:jc w:val="both"/>
        <w:rPr>
          <w:rFonts w:ascii="Calibri" w:hAnsi="Calibri" w:cs="Calibri"/>
          <w:lang w:val="ro-RO"/>
        </w:rPr>
      </w:pPr>
    </w:p>
    <w:p w14:paraId="1FD6F694" w14:textId="77777777" w:rsidR="00571C5F" w:rsidRDefault="00571C5F" w:rsidP="00571C5F">
      <w:pPr>
        <w:spacing w:line="12" w:lineRule="atLeast"/>
        <w:jc w:val="both"/>
        <w:rPr>
          <w:rFonts w:ascii="Calibri" w:hAnsi="Calibri" w:cs="Calibri"/>
          <w:lang w:val="ro-RO"/>
        </w:rPr>
      </w:pPr>
    </w:p>
    <w:p w14:paraId="14BE3C06" w14:textId="77777777" w:rsidR="00571C5F" w:rsidRDefault="00571C5F" w:rsidP="00571C5F">
      <w:pPr>
        <w:spacing w:line="12" w:lineRule="atLeast"/>
        <w:jc w:val="both"/>
        <w:rPr>
          <w:rFonts w:ascii="Calibri" w:hAnsi="Calibri" w:cs="Calibri"/>
          <w:lang w:val="ro-RO"/>
        </w:rPr>
      </w:pPr>
    </w:p>
    <w:p w14:paraId="611164C1" w14:textId="77777777" w:rsidR="00571C5F" w:rsidRDefault="00571C5F" w:rsidP="00571C5F">
      <w:pPr>
        <w:spacing w:line="12" w:lineRule="atLeast"/>
        <w:jc w:val="both"/>
        <w:rPr>
          <w:rFonts w:ascii="Calibri" w:hAnsi="Calibri" w:cs="Calibri"/>
          <w:lang w:val="ro-RO"/>
        </w:rPr>
      </w:pPr>
    </w:p>
    <w:p w14:paraId="73533141" w14:textId="77777777" w:rsidR="00571C5F" w:rsidRDefault="00571C5F" w:rsidP="00571C5F">
      <w:pPr>
        <w:spacing w:line="12" w:lineRule="atLeast"/>
        <w:jc w:val="both"/>
        <w:rPr>
          <w:rFonts w:ascii="Calibri" w:hAnsi="Calibri" w:cs="Calibri"/>
          <w:lang w:val="ro-RO"/>
        </w:rPr>
      </w:pPr>
    </w:p>
    <w:p w14:paraId="59956F17" w14:textId="74454CC3" w:rsidR="00571C5F" w:rsidRDefault="00571C5F" w:rsidP="00571C5F">
      <w:pPr>
        <w:spacing w:line="12" w:lineRule="atLeast"/>
        <w:jc w:val="both"/>
        <w:rPr>
          <w:rFonts w:ascii="Calibri" w:hAnsi="Calibri" w:cs="Calibri"/>
          <w:lang w:val="ro-RO"/>
        </w:rPr>
      </w:pPr>
    </w:p>
    <w:p w14:paraId="219ED352" w14:textId="77777777" w:rsidR="00571C5F" w:rsidRDefault="00571C5F" w:rsidP="00571C5F">
      <w:pPr>
        <w:spacing w:line="12" w:lineRule="atLeast"/>
        <w:jc w:val="both"/>
        <w:rPr>
          <w:rFonts w:ascii="Calibri" w:hAnsi="Calibri" w:cs="Calibri"/>
          <w:lang w:val="ro-RO"/>
        </w:rPr>
      </w:pPr>
    </w:p>
    <w:p w14:paraId="54D3B586" w14:textId="77777777" w:rsidR="00571C5F" w:rsidRPr="00AC1AE9" w:rsidRDefault="00571C5F" w:rsidP="00571C5F">
      <w:pPr>
        <w:spacing w:line="12" w:lineRule="atLeast"/>
        <w:jc w:val="both"/>
        <w:rPr>
          <w:rFonts w:ascii="Calibri" w:hAnsi="Calibri" w:cs="Calibri"/>
          <w:lang w:val="ro-RO"/>
        </w:rPr>
      </w:pPr>
    </w:p>
    <w:p w14:paraId="58E7AC4C" w14:textId="77777777" w:rsidR="00571C5F" w:rsidRPr="00897605" w:rsidRDefault="00571C5F" w:rsidP="00571C5F">
      <w:pPr>
        <w:jc w:val="center"/>
        <w:rPr>
          <w:b/>
          <w:bCs/>
          <w:sz w:val="24"/>
          <w:szCs w:val="24"/>
          <w:lang w:val="ro-RO"/>
        </w:rPr>
      </w:pPr>
      <w:r w:rsidRPr="00897605">
        <w:rPr>
          <w:b/>
          <w:bCs/>
          <w:sz w:val="24"/>
          <w:szCs w:val="24"/>
          <w:lang w:val="ro-RO"/>
        </w:rPr>
        <w:lastRenderedPageBreak/>
        <w:t xml:space="preserve">NRG-5 – </w:t>
      </w:r>
      <w:r w:rsidRPr="00897605">
        <w:rPr>
          <w:b/>
          <w:bCs/>
          <w:i/>
          <w:iCs/>
          <w:sz w:val="24"/>
          <w:szCs w:val="24"/>
          <w:lang w:val="ro-RO"/>
        </w:rPr>
        <w:t>Enabling Smart Energy as a Service via 5G Mobile Network advances</w:t>
      </w:r>
    </w:p>
    <w:p w14:paraId="4AC9B88D" w14:textId="77777777" w:rsidR="00571C5F" w:rsidRPr="00AC1AE9" w:rsidRDefault="00571C5F" w:rsidP="00571C5F">
      <w:pPr>
        <w:pStyle w:val="ListParagraph"/>
        <w:rPr>
          <w:b/>
          <w:bCs/>
          <w:sz w:val="24"/>
          <w:szCs w:val="24"/>
          <w:lang w:val="ro-RO"/>
        </w:rPr>
      </w:pPr>
    </w:p>
    <w:p w14:paraId="37B9C400" w14:textId="77777777" w:rsidR="00571C5F" w:rsidRDefault="00571C5F" w:rsidP="00571C5F">
      <w:pPr>
        <w:jc w:val="center"/>
        <w:rPr>
          <w:sz w:val="24"/>
          <w:szCs w:val="24"/>
          <w:lang w:val="ro-RO"/>
        </w:rPr>
      </w:pPr>
      <w:r>
        <w:rPr>
          <w:noProof/>
        </w:rPr>
        <w:drawing>
          <wp:inline distT="0" distB="0" distL="0" distR="0" wp14:anchorId="5354333B" wp14:editId="603E36FF">
            <wp:extent cx="1325880" cy="39794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77486" cy="413431"/>
                    </a:xfrm>
                    <a:prstGeom prst="rect">
                      <a:avLst/>
                    </a:prstGeom>
                    <a:noFill/>
                    <a:ln>
                      <a:noFill/>
                    </a:ln>
                  </pic:spPr>
                </pic:pic>
              </a:graphicData>
            </a:graphic>
          </wp:inline>
        </w:drawing>
      </w:r>
    </w:p>
    <w:p w14:paraId="6CA1187A" w14:textId="77777777" w:rsidR="00571C5F" w:rsidRDefault="00571C5F" w:rsidP="00571C5F">
      <w:pPr>
        <w:spacing w:line="12" w:lineRule="atLeast"/>
        <w:jc w:val="both"/>
        <w:rPr>
          <w:sz w:val="24"/>
          <w:szCs w:val="24"/>
          <w:lang w:val="ro-RO"/>
        </w:rPr>
      </w:pPr>
    </w:p>
    <w:p w14:paraId="7B34F069" w14:textId="77777777" w:rsidR="00571C5F" w:rsidRDefault="006B2F89" w:rsidP="00571C5F">
      <w:pPr>
        <w:spacing w:line="12" w:lineRule="atLeast"/>
        <w:jc w:val="both"/>
        <w:rPr>
          <w:rFonts w:ascii="Calibri" w:hAnsi="Calibri" w:cs="Calibri"/>
          <w:lang w:val="ro-RO"/>
        </w:rPr>
      </w:pPr>
      <w:hyperlink r:id="rId91" w:history="1">
        <w:r w:rsidR="00571C5F" w:rsidRPr="00D93A58">
          <w:rPr>
            <w:rStyle w:val="Hyperlink"/>
            <w:rFonts w:ascii="Calibri" w:hAnsi="Calibri" w:cs="Calibri"/>
            <w:b/>
            <w:bCs/>
            <w:lang w:val="ro-RO"/>
          </w:rPr>
          <w:t>NRG-5</w:t>
        </w:r>
      </w:hyperlink>
      <w:r w:rsidR="00571C5F" w:rsidRPr="00D93A58">
        <w:rPr>
          <w:rFonts w:ascii="Calibri" w:hAnsi="Calibri" w:cs="Calibri"/>
          <w:lang w:val="ro-RO"/>
        </w:rPr>
        <w:t xml:space="preserve"> a fost cel de-al patrulea proiect finanțat de Comisia Europeană, prin programul Orizont 2020, la care participă Centrul Român al Energiei. Asociația CRE </w:t>
      </w:r>
      <w:r w:rsidR="00571C5F">
        <w:rPr>
          <w:rFonts w:ascii="Calibri" w:hAnsi="Calibri" w:cs="Calibri"/>
          <w:lang w:val="ro-RO"/>
        </w:rPr>
        <w:t>a fost</w:t>
      </w:r>
      <w:r w:rsidR="00571C5F" w:rsidRPr="00D93A58">
        <w:rPr>
          <w:rFonts w:ascii="Calibri" w:hAnsi="Calibri" w:cs="Calibri"/>
          <w:lang w:val="ro-RO"/>
        </w:rPr>
        <w:t xml:space="preserve"> partener în acest proiect alături de membrul său ROMGAZ</w:t>
      </w:r>
      <w:r w:rsidR="00571C5F">
        <w:rPr>
          <w:rFonts w:ascii="Calibri" w:hAnsi="Calibri" w:cs="Calibri"/>
          <w:lang w:val="ro-RO"/>
        </w:rPr>
        <w:t>.</w:t>
      </w:r>
    </w:p>
    <w:p w14:paraId="38F7E228" w14:textId="77777777" w:rsidR="00571C5F" w:rsidRPr="007946B4" w:rsidRDefault="00571C5F" w:rsidP="00571C5F">
      <w:pPr>
        <w:spacing w:line="12" w:lineRule="atLeast"/>
        <w:jc w:val="both"/>
        <w:rPr>
          <w:rFonts w:ascii="Calibri" w:hAnsi="Calibri" w:cs="Calibri"/>
          <w:b/>
          <w:bCs/>
          <w:lang w:val="ro-RO"/>
        </w:rPr>
      </w:pPr>
      <w:r w:rsidRPr="007946B4">
        <w:rPr>
          <w:rFonts w:ascii="Calibri" w:hAnsi="Calibri" w:cs="Calibri"/>
          <w:b/>
          <w:bCs/>
          <w:lang w:val="ro-RO"/>
        </w:rPr>
        <w:t>Coordonator:</w:t>
      </w:r>
      <w:r>
        <w:rPr>
          <w:rFonts w:ascii="Calibri" w:hAnsi="Calibri" w:cs="Calibri"/>
          <w:b/>
          <w:bCs/>
          <w:lang w:val="ro-RO"/>
        </w:rPr>
        <w:t xml:space="preserve"> </w:t>
      </w:r>
      <w:r w:rsidRPr="00D93A58">
        <w:rPr>
          <w:rFonts w:ascii="Calibri" w:hAnsi="Calibri" w:cs="Calibri"/>
          <w:lang w:val="ro-RO"/>
        </w:rPr>
        <w:t>ENGINEERING - INGEGNERIA INFORMATICA SPA (ENG)</w:t>
      </w:r>
      <w:r>
        <w:rPr>
          <w:rFonts w:ascii="Calibri" w:hAnsi="Calibri" w:cs="Calibri"/>
          <w:lang w:val="ro-RO"/>
        </w:rPr>
        <w:t>.</w:t>
      </w:r>
    </w:p>
    <w:p w14:paraId="18ABF5AB" w14:textId="77777777" w:rsidR="00571C5F" w:rsidRPr="00B903FD" w:rsidRDefault="00571C5F" w:rsidP="00571C5F">
      <w:pPr>
        <w:spacing w:line="12" w:lineRule="atLeast"/>
        <w:jc w:val="both"/>
        <w:rPr>
          <w:rFonts w:ascii="Calibri" w:hAnsi="Calibri" w:cs="Calibri"/>
          <w:lang w:val="ro-RO"/>
        </w:rPr>
      </w:pPr>
      <w:r w:rsidRPr="007946B4">
        <w:rPr>
          <w:rFonts w:ascii="Calibri" w:hAnsi="Calibri" w:cs="Calibri"/>
          <w:b/>
          <w:bCs/>
          <w:lang w:val="ro-RO"/>
        </w:rPr>
        <w:t>Parteneri:</w:t>
      </w:r>
      <w:r>
        <w:rPr>
          <w:rFonts w:ascii="Calibri" w:hAnsi="Calibri" w:cs="Calibri"/>
          <w:b/>
          <w:bCs/>
          <w:lang w:val="ro-RO"/>
        </w:rPr>
        <w:t xml:space="preserve"> </w:t>
      </w:r>
      <w:r>
        <w:rPr>
          <w:rFonts w:ascii="Calibri" w:hAnsi="Calibri" w:cs="Calibri"/>
          <w:lang w:val="ro-RO"/>
        </w:rPr>
        <w:t>O</w:t>
      </w:r>
      <w:r w:rsidRPr="00D93A58">
        <w:rPr>
          <w:rFonts w:ascii="Calibri" w:hAnsi="Calibri" w:cs="Calibri"/>
          <w:lang w:val="ro-RO"/>
        </w:rPr>
        <w:t xml:space="preserve"> serie de parteneri europeni</w:t>
      </w:r>
      <w:r>
        <w:rPr>
          <w:rFonts w:ascii="Calibri" w:hAnsi="Calibri" w:cs="Calibri"/>
          <w:lang w:val="ro-RO"/>
        </w:rPr>
        <w:t xml:space="preserve">: </w:t>
      </w:r>
      <w:r w:rsidRPr="00D93A58">
        <w:rPr>
          <w:rFonts w:ascii="Calibri" w:hAnsi="Calibri" w:cs="Calibri"/>
          <w:lang w:val="ro-RO"/>
        </w:rPr>
        <w:t>ERICSSON GMBH din Germania, BRITISH TELECOMMUNICATIONS PLC din Marea Britanie, HISPASAT, S.A. Spania, OPTIMUM S.A. Grecia, Institut Jozef Stefan Slovenia, Thales Communications &amp; Security SAS Franţa, RUTGERS - The State University of New Jersey SUA şi alti parteneri într-un consor</w:t>
      </w:r>
      <w:r>
        <w:rPr>
          <w:rFonts w:ascii="Calibri" w:hAnsi="Calibri" w:cs="Calibri"/>
          <w:lang w:val="ro-RO"/>
        </w:rPr>
        <w:t>ț</w:t>
      </w:r>
      <w:r w:rsidRPr="00D93A58">
        <w:rPr>
          <w:rFonts w:ascii="Calibri" w:hAnsi="Calibri" w:cs="Calibri"/>
          <w:lang w:val="ro-RO"/>
        </w:rPr>
        <w:t>iu de 20 organiza</w:t>
      </w:r>
      <w:r>
        <w:rPr>
          <w:rFonts w:ascii="Calibri" w:hAnsi="Calibri" w:cs="Calibri"/>
          <w:lang w:val="ro-RO"/>
        </w:rPr>
        <w:t>ț</w:t>
      </w:r>
      <w:r w:rsidRPr="00D93A58">
        <w:rPr>
          <w:rFonts w:ascii="Calibri" w:hAnsi="Calibri" w:cs="Calibri"/>
          <w:lang w:val="ro-RO"/>
        </w:rPr>
        <w:t xml:space="preserve">ii profesionale </w:t>
      </w:r>
      <w:r>
        <w:rPr>
          <w:rFonts w:ascii="Calibri" w:hAnsi="Calibri" w:cs="Calibri"/>
          <w:lang w:val="ro-RO"/>
        </w:rPr>
        <w:t>î</w:t>
      </w:r>
      <w:r w:rsidRPr="00D93A58">
        <w:rPr>
          <w:rFonts w:ascii="Calibri" w:hAnsi="Calibri" w:cs="Calibri"/>
          <w:lang w:val="ro-RO"/>
        </w:rPr>
        <w:t xml:space="preserve">n domeniul energiei </w:t>
      </w:r>
      <w:r>
        <w:rPr>
          <w:rFonts w:ascii="Calibri" w:hAnsi="Calibri" w:cs="Calibri"/>
          <w:lang w:val="ro-RO"/>
        </w:rPr>
        <w:t>ș</w:t>
      </w:r>
      <w:r w:rsidRPr="00D93A58">
        <w:rPr>
          <w:rFonts w:ascii="Calibri" w:hAnsi="Calibri" w:cs="Calibri"/>
          <w:lang w:val="ro-RO"/>
        </w:rPr>
        <w:t>i telecomunicaţiilor din 8 ţări europene şi SUA.</w:t>
      </w:r>
      <w:r>
        <w:rPr>
          <w:rFonts w:ascii="Calibri" w:hAnsi="Calibri" w:cs="Calibri"/>
          <w:lang w:val="ro-RO"/>
        </w:rPr>
        <w:t xml:space="preserve"> </w:t>
      </w:r>
    </w:p>
    <w:p w14:paraId="17FC727F" w14:textId="77777777" w:rsidR="00571C5F" w:rsidRPr="007946B4" w:rsidRDefault="00571C5F" w:rsidP="00571C5F">
      <w:pPr>
        <w:spacing w:line="12" w:lineRule="atLeast"/>
        <w:jc w:val="both"/>
        <w:rPr>
          <w:rFonts w:ascii="Calibri" w:hAnsi="Calibri" w:cs="Calibri"/>
          <w:b/>
          <w:bCs/>
          <w:lang w:val="ro-RO"/>
        </w:rPr>
      </w:pPr>
      <w:r w:rsidRPr="007946B4">
        <w:rPr>
          <w:rFonts w:ascii="Calibri" w:hAnsi="Calibri" w:cs="Calibri"/>
          <w:b/>
          <w:bCs/>
          <w:lang w:val="ro-RO"/>
        </w:rPr>
        <w:t>Durata:</w:t>
      </w:r>
      <w:r w:rsidRPr="008A30C1">
        <w:rPr>
          <w:rFonts w:ascii="Calibri" w:hAnsi="Calibri" w:cs="Calibri"/>
          <w:lang w:val="ro-RO"/>
        </w:rPr>
        <w:t xml:space="preserve"> </w:t>
      </w:r>
      <w:hyperlink r:id="rId92" w:history="1">
        <w:r w:rsidRPr="00D93A58">
          <w:rPr>
            <w:rStyle w:val="Hyperlink"/>
            <w:rFonts w:ascii="Calibri" w:hAnsi="Calibri" w:cs="Calibri"/>
            <w:b/>
            <w:bCs/>
            <w:lang w:val="ro-RO"/>
          </w:rPr>
          <w:t>NRG-5</w:t>
        </w:r>
      </w:hyperlink>
      <w:r>
        <w:rPr>
          <w:rStyle w:val="Hyperlink"/>
          <w:rFonts w:ascii="Calibri" w:hAnsi="Calibri" w:cs="Calibri"/>
          <w:b/>
          <w:bCs/>
          <w:lang w:val="ro-RO"/>
        </w:rPr>
        <w:t xml:space="preserve"> </w:t>
      </w:r>
      <w:r w:rsidRPr="00D93A58">
        <w:rPr>
          <w:rFonts w:ascii="Calibri" w:hAnsi="Calibri" w:cs="Calibri"/>
          <w:lang w:val="ro-RO"/>
        </w:rPr>
        <w:t>a început Septembrie 2017 și s-a încheiat în anul 2019.</w:t>
      </w:r>
    </w:p>
    <w:p w14:paraId="4AC12FA7" w14:textId="77777777" w:rsidR="00571C5F" w:rsidRDefault="00571C5F" w:rsidP="00571C5F">
      <w:pPr>
        <w:spacing w:line="12" w:lineRule="atLeast"/>
        <w:jc w:val="both"/>
        <w:rPr>
          <w:rFonts w:ascii="Calibri" w:hAnsi="Calibri" w:cs="Calibri"/>
          <w:b/>
          <w:bCs/>
          <w:lang w:val="ro-RO"/>
        </w:rPr>
      </w:pPr>
      <w:r w:rsidRPr="007946B4">
        <w:rPr>
          <w:rFonts w:ascii="Calibri" w:hAnsi="Calibri" w:cs="Calibri"/>
          <w:b/>
          <w:bCs/>
          <w:lang w:val="ro-RO"/>
        </w:rPr>
        <w:t>Buget</w:t>
      </w:r>
      <w:r w:rsidRPr="00FA2CDA">
        <w:rPr>
          <w:rFonts w:ascii="Calibri" w:hAnsi="Calibri" w:cs="Calibri"/>
          <w:b/>
          <w:bCs/>
          <w:lang w:val="ro-RO"/>
        </w:rPr>
        <w:t xml:space="preserve">: </w:t>
      </w:r>
      <w:r w:rsidRPr="001429E3">
        <w:rPr>
          <w:lang w:val="ro-RO"/>
        </w:rPr>
        <w:t xml:space="preserve">6,833,775.00 EURO - Maximum Grant </w:t>
      </w:r>
      <w:proofErr w:type="spellStart"/>
      <w:r w:rsidRPr="001429E3">
        <w:rPr>
          <w:lang w:val="ro-RO"/>
        </w:rPr>
        <w:t>Amount</w:t>
      </w:r>
      <w:proofErr w:type="spellEnd"/>
      <w:r w:rsidRPr="007946B4">
        <w:rPr>
          <w:rFonts w:ascii="Calibri" w:hAnsi="Calibri" w:cs="Calibri"/>
          <w:b/>
          <w:bCs/>
          <w:lang w:val="ro-RO"/>
        </w:rPr>
        <w:t xml:space="preserve"> </w:t>
      </w:r>
    </w:p>
    <w:p w14:paraId="704DF860" w14:textId="77777777" w:rsidR="00571C5F" w:rsidRPr="004F6153" w:rsidRDefault="00571C5F" w:rsidP="00571C5F">
      <w:pPr>
        <w:spacing w:line="12" w:lineRule="atLeast"/>
        <w:jc w:val="both"/>
        <w:rPr>
          <w:rFonts w:ascii="Calibri" w:hAnsi="Calibri" w:cs="Calibri"/>
          <w:lang w:val="ro-RO"/>
        </w:rPr>
      </w:pPr>
      <w:r w:rsidRPr="007946B4">
        <w:rPr>
          <w:rFonts w:ascii="Calibri" w:hAnsi="Calibri" w:cs="Calibri"/>
          <w:b/>
          <w:bCs/>
          <w:lang w:val="ro-RO"/>
        </w:rPr>
        <w:t>Obiectiv:</w:t>
      </w:r>
      <w:r>
        <w:rPr>
          <w:rFonts w:ascii="Calibri" w:hAnsi="Calibri" w:cs="Calibri"/>
          <w:lang w:val="ro-RO"/>
        </w:rPr>
        <w:t xml:space="preserve"> C</w:t>
      </w:r>
      <w:r w:rsidRPr="00D93A58">
        <w:rPr>
          <w:rFonts w:ascii="Calibri" w:hAnsi="Calibri" w:cs="Calibri"/>
          <w:lang w:val="ro-RO"/>
        </w:rPr>
        <w:t>erceta</w:t>
      </w:r>
      <w:r>
        <w:rPr>
          <w:rFonts w:ascii="Calibri" w:hAnsi="Calibri" w:cs="Calibri"/>
          <w:lang w:val="ro-RO"/>
        </w:rPr>
        <w:t>rea</w:t>
      </w:r>
      <w:r w:rsidRPr="00D93A58">
        <w:rPr>
          <w:rFonts w:ascii="Calibri" w:hAnsi="Calibri" w:cs="Calibri"/>
          <w:lang w:val="ro-RO"/>
        </w:rPr>
        <w:t xml:space="preserve"> și dezvolta</w:t>
      </w:r>
      <w:r>
        <w:rPr>
          <w:rFonts w:ascii="Calibri" w:hAnsi="Calibri" w:cs="Calibri"/>
          <w:lang w:val="ro-RO"/>
        </w:rPr>
        <w:t>rea</w:t>
      </w:r>
      <w:r w:rsidRPr="00D93A58">
        <w:rPr>
          <w:rFonts w:ascii="Calibri" w:hAnsi="Calibri" w:cs="Calibri"/>
          <w:lang w:val="ro-RO"/>
        </w:rPr>
        <w:t xml:space="preserve"> un</w:t>
      </w:r>
      <w:r>
        <w:rPr>
          <w:rFonts w:ascii="Calibri" w:hAnsi="Calibri" w:cs="Calibri"/>
          <w:lang w:val="ro-RO"/>
        </w:rPr>
        <w:t>ui</w:t>
      </w:r>
      <w:r w:rsidRPr="00D93A58">
        <w:rPr>
          <w:rFonts w:ascii="Calibri" w:hAnsi="Calibri" w:cs="Calibri"/>
          <w:lang w:val="ro-RO"/>
        </w:rPr>
        <w:t xml:space="preserve"> nou cadru de software compatibil Parteneriat Public Privat (PPP) 5G adaptat special pentru domeniul </w:t>
      </w:r>
      <w:r>
        <w:rPr>
          <w:rFonts w:ascii="Calibri" w:hAnsi="Calibri" w:cs="Calibri"/>
          <w:lang w:val="ro-RO"/>
        </w:rPr>
        <w:t>E</w:t>
      </w:r>
      <w:r w:rsidRPr="00D93A58">
        <w:rPr>
          <w:rFonts w:ascii="Calibri" w:hAnsi="Calibri" w:cs="Calibri"/>
          <w:lang w:val="ro-RO"/>
        </w:rPr>
        <w:t>nergetic. Acest cadru combină sus</w:t>
      </w:r>
      <w:r>
        <w:rPr>
          <w:rFonts w:ascii="Calibri" w:hAnsi="Calibri" w:cs="Calibri"/>
          <w:lang w:val="ro-RO"/>
        </w:rPr>
        <w:t>ț</w:t>
      </w:r>
      <w:r w:rsidRPr="00D93A58">
        <w:rPr>
          <w:rFonts w:ascii="Calibri" w:hAnsi="Calibri" w:cs="Calibri"/>
          <w:lang w:val="ro-RO"/>
        </w:rPr>
        <w:t>inerea sigură, scalabilă și de blocare f</w:t>
      </w:r>
      <w:r>
        <w:rPr>
          <w:rFonts w:ascii="Calibri" w:hAnsi="Calibri" w:cs="Calibri"/>
          <w:lang w:val="ro-RO"/>
        </w:rPr>
        <w:t>ă</w:t>
      </w:r>
      <w:r w:rsidRPr="00D93A58">
        <w:rPr>
          <w:rFonts w:ascii="Calibri" w:hAnsi="Calibri" w:cs="Calibri"/>
          <w:lang w:val="ro-RO"/>
        </w:rPr>
        <w:t>r</w:t>
      </w:r>
      <w:r>
        <w:rPr>
          <w:rFonts w:ascii="Calibri" w:hAnsi="Calibri" w:cs="Calibri"/>
          <w:lang w:val="ro-RO"/>
        </w:rPr>
        <w:t>ă</w:t>
      </w:r>
      <w:r w:rsidRPr="00D93A58">
        <w:rPr>
          <w:rFonts w:ascii="Calibri" w:hAnsi="Calibri" w:cs="Calibri"/>
          <w:lang w:val="ro-RO"/>
        </w:rPr>
        <w:t xml:space="preserve"> restricţii pentru o varietate de dispozitive controlate cu abstractizarea dispozitivelor 5G. Cadrul permite demonstrarea comunicațiilor</w:t>
      </w:r>
      <w:r>
        <w:rPr>
          <w:rFonts w:ascii="Calibri" w:hAnsi="Calibri" w:cs="Calibri"/>
          <w:lang w:val="ro-RO"/>
        </w:rPr>
        <w:t xml:space="preserve"> </w:t>
      </w:r>
      <w:r w:rsidRPr="00D93A58">
        <w:rPr>
          <w:rFonts w:ascii="Calibri" w:hAnsi="Calibri" w:cs="Calibri"/>
          <w:lang w:val="ro-RO"/>
        </w:rPr>
        <w:t>cuplate cu securitate</w:t>
      </w:r>
      <w:r>
        <w:rPr>
          <w:rFonts w:ascii="Calibri" w:hAnsi="Calibri" w:cs="Calibri"/>
          <w:lang w:val="ro-RO"/>
        </w:rPr>
        <w:t>a</w:t>
      </w:r>
      <w:r w:rsidRPr="00D93A58">
        <w:rPr>
          <w:rFonts w:ascii="Calibri" w:hAnsi="Calibri" w:cs="Calibri"/>
          <w:lang w:val="ro-RO"/>
        </w:rPr>
        <w:t xml:space="preserve"> parțial distribuită și sigură de la capăt la capăt și permite comunicații sigure, scalabile și eficiente din punct de vedere energetic.</w:t>
      </w:r>
    </w:p>
    <w:p w14:paraId="7A3E6B7D" w14:textId="77777777" w:rsidR="00571C5F" w:rsidRPr="007946B4" w:rsidRDefault="00571C5F" w:rsidP="00571C5F">
      <w:pPr>
        <w:spacing w:line="12" w:lineRule="atLeast"/>
        <w:jc w:val="both"/>
        <w:rPr>
          <w:rFonts w:ascii="Calibri" w:hAnsi="Calibri" w:cs="Calibri"/>
          <w:b/>
          <w:bCs/>
          <w:lang w:val="ro-RO"/>
        </w:rPr>
      </w:pPr>
      <w:r w:rsidRPr="007946B4">
        <w:rPr>
          <w:rFonts w:ascii="Calibri" w:hAnsi="Calibri" w:cs="Calibri"/>
          <w:b/>
          <w:bCs/>
          <w:lang w:val="ro-RO"/>
        </w:rPr>
        <w:t>Rolul CRE:</w:t>
      </w:r>
      <w:r>
        <w:rPr>
          <w:rFonts w:ascii="Calibri" w:hAnsi="Calibri" w:cs="Calibri"/>
          <w:b/>
          <w:bCs/>
          <w:lang w:val="ro-RO"/>
        </w:rPr>
        <w:t xml:space="preserve"> </w:t>
      </w:r>
      <w:r w:rsidRPr="00D93A58">
        <w:rPr>
          <w:rFonts w:ascii="Calibri" w:hAnsi="Calibri" w:cs="Calibri"/>
          <w:lang w:val="ro-RO"/>
        </w:rPr>
        <w:t>În cadrul acestui proiect, CRE a coordonat două activități principale și anume “Integrarea și validarea contorului inteligent 5G-NORM” și “Ghidul de evaluare și replicare“ în cadrul Pachetelor de lucrări 4 și 5.</w:t>
      </w:r>
    </w:p>
    <w:p w14:paraId="47AE9AE9" w14:textId="77777777" w:rsidR="00571C5F" w:rsidRDefault="00571C5F" w:rsidP="00571C5F">
      <w:pPr>
        <w:spacing w:line="12" w:lineRule="atLeast"/>
        <w:jc w:val="both"/>
        <w:rPr>
          <w:rFonts w:ascii="Calibri" w:hAnsi="Calibri" w:cs="Calibri"/>
          <w:lang w:val="ro-RO"/>
        </w:rPr>
      </w:pPr>
    </w:p>
    <w:p w14:paraId="1079CA45" w14:textId="77777777" w:rsidR="00571C5F" w:rsidRDefault="00571C5F" w:rsidP="00571C5F">
      <w:pPr>
        <w:spacing w:line="12" w:lineRule="atLeast"/>
        <w:jc w:val="both"/>
        <w:rPr>
          <w:rFonts w:ascii="Calibri" w:hAnsi="Calibri" w:cs="Calibri"/>
          <w:lang w:val="ro-RO"/>
        </w:rPr>
      </w:pPr>
    </w:p>
    <w:p w14:paraId="2B516294" w14:textId="77777777" w:rsidR="00571C5F" w:rsidRDefault="00571C5F" w:rsidP="00571C5F">
      <w:pPr>
        <w:spacing w:line="12" w:lineRule="atLeast"/>
        <w:jc w:val="both"/>
        <w:rPr>
          <w:rFonts w:ascii="Calibri" w:hAnsi="Calibri" w:cs="Calibri"/>
          <w:lang w:val="ro-RO"/>
        </w:rPr>
      </w:pPr>
    </w:p>
    <w:p w14:paraId="6C3F935E" w14:textId="77777777" w:rsidR="00571C5F" w:rsidRDefault="00571C5F" w:rsidP="00571C5F">
      <w:pPr>
        <w:spacing w:line="12" w:lineRule="atLeast"/>
        <w:jc w:val="both"/>
        <w:rPr>
          <w:rFonts w:ascii="Calibri" w:hAnsi="Calibri" w:cs="Calibri"/>
          <w:lang w:val="ro-RO"/>
        </w:rPr>
      </w:pPr>
    </w:p>
    <w:p w14:paraId="5E05618D" w14:textId="77777777" w:rsidR="00571C5F" w:rsidRDefault="00571C5F" w:rsidP="00571C5F">
      <w:pPr>
        <w:spacing w:line="12" w:lineRule="atLeast"/>
        <w:jc w:val="both"/>
        <w:rPr>
          <w:rFonts w:ascii="Calibri" w:hAnsi="Calibri" w:cs="Calibri"/>
          <w:lang w:val="ro-RO"/>
        </w:rPr>
      </w:pPr>
    </w:p>
    <w:p w14:paraId="0F7C475A" w14:textId="77777777" w:rsidR="00571C5F" w:rsidRDefault="00571C5F" w:rsidP="00571C5F">
      <w:pPr>
        <w:spacing w:line="12" w:lineRule="atLeast"/>
        <w:jc w:val="both"/>
        <w:rPr>
          <w:rFonts w:ascii="Calibri" w:hAnsi="Calibri" w:cs="Calibri"/>
          <w:lang w:val="ro-RO"/>
        </w:rPr>
      </w:pPr>
    </w:p>
    <w:p w14:paraId="2DC9F51A" w14:textId="77777777" w:rsidR="00571C5F" w:rsidRDefault="00571C5F" w:rsidP="00571C5F">
      <w:pPr>
        <w:spacing w:line="12" w:lineRule="atLeast"/>
        <w:jc w:val="both"/>
        <w:rPr>
          <w:rFonts w:ascii="Calibri" w:hAnsi="Calibri" w:cs="Calibri"/>
          <w:lang w:val="ro-RO"/>
        </w:rPr>
      </w:pPr>
    </w:p>
    <w:p w14:paraId="37CCC322" w14:textId="77777777" w:rsidR="00571C5F" w:rsidRDefault="00571C5F" w:rsidP="00571C5F">
      <w:pPr>
        <w:spacing w:line="12" w:lineRule="atLeast"/>
        <w:jc w:val="both"/>
        <w:rPr>
          <w:rFonts w:ascii="Calibri" w:hAnsi="Calibri" w:cs="Calibri"/>
          <w:lang w:val="ro-RO"/>
        </w:rPr>
      </w:pPr>
    </w:p>
    <w:p w14:paraId="4566BD47" w14:textId="77777777" w:rsidR="00571C5F" w:rsidRDefault="00571C5F" w:rsidP="00571C5F">
      <w:pPr>
        <w:spacing w:line="12" w:lineRule="atLeast"/>
        <w:jc w:val="both"/>
        <w:rPr>
          <w:rFonts w:ascii="Calibri" w:hAnsi="Calibri" w:cs="Calibri"/>
          <w:lang w:val="ro-RO"/>
        </w:rPr>
      </w:pPr>
    </w:p>
    <w:p w14:paraId="1178230A" w14:textId="77777777" w:rsidR="00571C5F" w:rsidRDefault="00571C5F" w:rsidP="00571C5F">
      <w:pPr>
        <w:spacing w:line="12" w:lineRule="atLeast"/>
        <w:jc w:val="both"/>
        <w:rPr>
          <w:rFonts w:ascii="Calibri" w:hAnsi="Calibri" w:cs="Calibri"/>
          <w:lang w:val="ro-RO"/>
        </w:rPr>
      </w:pPr>
    </w:p>
    <w:p w14:paraId="48E4ECBB" w14:textId="77777777" w:rsidR="00571C5F" w:rsidRDefault="00571C5F" w:rsidP="00571C5F">
      <w:pPr>
        <w:spacing w:line="12" w:lineRule="atLeast"/>
        <w:jc w:val="both"/>
        <w:rPr>
          <w:rFonts w:ascii="Calibri" w:hAnsi="Calibri" w:cs="Calibri"/>
          <w:lang w:val="ro-RO"/>
        </w:rPr>
      </w:pPr>
    </w:p>
    <w:p w14:paraId="7FB26EA0" w14:textId="77777777" w:rsidR="00571C5F" w:rsidRPr="001429E3" w:rsidRDefault="00571C5F">
      <w:pPr>
        <w:rPr>
          <w:rStyle w:val="Heading1Char"/>
          <w:b/>
          <w:bCs/>
          <w:lang w:val="pt-BR"/>
        </w:rPr>
      </w:pPr>
    </w:p>
    <w:p w14:paraId="5335E722" w14:textId="161AE28B" w:rsidR="000B40FF" w:rsidRPr="001429E3" w:rsidRDefault="000B40FF">
      <w:pPr>
        <w:rPr>
          <w:lang w:val="pt-BR"/>
        </w:rPr>
      </w:pPr>
      <w:r w:rsidRPr="001429E3">
        <w:rPr>
          <w:rStyle w:val="Heading1Char"/>
          <w:b/>
          <w:bCs/>
          <w:lang w:val="pt-BR"/>
        </w:rPr>
        <w:lastRenderedPageBreak/>
        <w:t>Exercitiul financiar 2020</w:t>
      </w:r>
    </w:p>
    <w:p w14:paraId="1C28E1A3" w14:textId="6DC5D67F" w:rsidR="007E037C" w:rsidRPr="006B2F89" w:rsidRDefault="007E037C" w:rsidP="006B2F89">
      <w:pPr>
        <w:jc w:val="both"/>
        <w:rPr>
          <w:lang w:val="pt-BR"/>
        </w:rPr>
      </w:pPr>
      <w:r w:rsidRPr="001429E3">
        <w:rPr>
          <w:lang w:val="pt-BR"/>
        </w:rPr>
        <w:t>Anul 2020 este al noualea an de funcţionare al Asociaţiei din punct de vedere</w:t>
      </w:r>
      <w:r w:rsidR="006B2F89">
        <w:rPr>
          <w:lang w:val="pt-BR"/>
        </w:rPr>
        <w:t xml:space="preserve"> </w:t>
      </w:r>
      <w:r w:rsidRPr="001429E3">
        <w:rPr>
          <w:lang w:val="pt-BR"/>
        </w:rPr>
        <w:t>economic- financiar.</w:t>
      </w:r>
    </w:p>
    <w:p w14:paraId="27B5B1A4" w14:textId="59C2BBB3" w:rsidR="007E037C" w:rsidRPr="006B2F89" w:rsidRDefault="007E037C" w:rsidP="006B2F89">
      <w:pPr>
        <w:jc w:val="both"/>
        <w:rPr>
          <w:lang w:val="pt-BR"/>
        </w:rPr>
      </w:pPr>
      <w:r w:rsidRPr="001429E3">
        <w:rPr>
          <w:lang w:val="pt-BR"/>
        </w:rPr>
        <w:t>Veniturile realizate şi structura cheltuielilor efectuate sunt prezentate în Bugetul de venituri şi cheltuieli 2020.</w:t>
      </w:r>
    </w:p>
    <w:p w14:paraId="006CADD5" w14:textId="0072DA60" w:rsidR="007E037C" w:rsidRDefault="007E037C" w:rsidP="006B2F89">
      <w:pPr>
        <w:jc w:val="both"/>
        <w:rPr>
          <w:lang w:val="pt-BR"/>
        </w:rPr>
      </w:pPr>
      <w:r w:rsidRPr="001429E3">
        <w:rPr>
          <w:lang w:val="pt-BR"/>
        </w:rPr>
        <w:t>La capitolul venituri, situaţia cotizaţiilor reprezintă valoarea de RON 769.974, alte venituri au fost obţinute din Proiecte Europene – costuri indirecte (25% CD).</w:t>
      </w:r>
    </w:p>
    <w:p w14:paraId="26E1FB4C" w14:textId="77777777" w:rsidR="006B2F89" w:rsidRPr="001429E3" w:rsidRDefault="006B2F89" w:rsidP="007E037C">
      <w:pPr>
        <w:pStyle w:val="BodyText"/>
        <w:ind w:left="120" w:right="1283"/>
        <w:jc w:val="both"/>
        <w:rPr>
          <w:lang w:val="pt-BR"/>
        </w:rPr>
      </w:pPr>
    </w:p>
    <w:p w14:paraId="64558245" w14:textId="0DEE7345" w:rsidR="007E037C" w:rsidRPr="001429E3" w:rsidRDefault="006B2F89" w:rsidP="007E037C">
      <w:pPr>
        <w:pStyle w:val="BodyText"/>
        <w:ind w:left="120" w:right="1283"/>
        <w:rPr>
          <w:lang w:val="pt-BR"/>
        </w:rPr>
      </w:pPr>
      <w:r>
        <w:rPr>
          <w:noProof/>
        </w:rPr>
        <w:drawing>
          <wp:anchor distT="0" distB="0" distL="114300" distR="114300" simplePos="0" relativeHeight="251685888" behindDoc="0" locked="0" layoutInCell="1" allowOverlap="1" wp14:anchorId="42E31BB9" wp14:editId="4312E065">
            <wp:simplePos x="0" y="0"/>
            <wp:positionH relativeFrom="margin">
              <wp:align>center</wp:align>
            </wp:positionH>
            <wp:positionV relativeFrom="paragraph">
              <wp:posOffset>6985</wp:posOffset>
            </wp:positionV>
            <wp:extent cx="4572000" cy="2743200"/>
            <wp:effectExtent l="0" t="0" r="0" b="0"/>
            <wp:wrapSquare wrapText="bothSides"/>
            <wp:docPr id="8" name="Chart 8">
              <a:extLst xmlns:a="http://schemas.openxmlformats.org/drawingml/2006/main">
                <a:ext uri="{FF2B5EF4-FFF2-40B4-BE49-F238E27FC236}">
                  <a16:creationId xmlns:a16="http://schemas.microsoft.com/office/drawing/2014/main" id="{7EA1EE50-004C-4D1A-A83B-631304940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14:paraId="3F736C41" w14:textId="729D0C51" w:rsidR="007E037C" w:rsidRPr="006B2F89" w:rsidRDefault="007E037C" w:rsidP="007E037C">
      <w:pPr>
        <w:pStyle w:val="BodyText"/>
        <w:spacing w:before="1"/>
        <w:rPr>
          <w:sz w:val="16"/>
          <w:lang w:val="pt-BR"/>
        </w:rPr>
      </w:pPr>
    </w:p>
    <w:p w14:paraId="4A0CE117" w14:textId="77777777" w:rsidR="007E037C" w:rsidRPr="006B2F89" w:rsidRDefault="007E037C" w:rsidP="007E037C">
      <w:pPr>
        <w:pStyle w:val="BodyText"/>
        <w:spacing w:before="1"/>
        <w:jc w:val="center"/>
        <w:rPr>
          <w:sz w:val="16"/>
          <w:lang w:val="pt-BR"/>
        </w:rPr>
      </w:pPr>
    </w:p>
    <w:p w14:paraId="6B240346" w14:textId="77777777" w:rsidR="007E037C" w:rsidRPr="001429E3" w:rsidRDefault="007E037C" w:rsidP="007E037C">
      <w:pPr>
        <w:pStyle w:val="Heading1"/>
        <w:spacing w:before="214"/>
        <w:ind w:left="360"/>
        <w:rPr>
          <w:lang w:val="pt-BR"/>
        </w:rPr>
      </w:pPr>
      <w:r w:rsidRPr="001429E3">
        <w:rPr>
          <w:color w:val="1F3863"/>
          <w:lang w:val="pt-BR"/>
        </w:rPr>
        <w:t xml:space="preserve">VENITURI - planificat şi realizat în anul 2020 </w:t>
      </w:r>
    </w:p>
    <w:p w14:paraId="5F9E7F0D" w14:textId="77777777" w:rsidR="007E037C" w:rsidRPr="001429E3" w:rsidRDefault="007E037C" w:rsidP="007E037C">
      <w:pPr>
        <w:pStyle w:val="BodyText"/>
        <w:spacing w:before="9"/>
        <w:rPr>
          <w:b/>
          <w:sz w:val="16"/>
          <w:lang w:val="pt-BR"/>
        </w:rPr>
      </w:pPr>
    </w:p>
    <w:p w14:paraId="5E7D01D8" w14:textId="77777777" w:rsidR="007E037C" w:rsidRDefault="007E037C" w:rsidP="006B2F89">
      <w:pPr>
        <w:jc w:val="center"/>
        <w:rPr>
          <w:sz w:val="16"/>
        </w:rPr>
        <w:sectPr w:rsidR="007E037C" w:rsidSect="007E037C">
          <w:pgSz w:w="11906" w:h="16838" w:code="9"/>
          <w:pgMar w:top="1440" w:right="1080" w:bottom="1440" w:left="1080" w:header="720" w:footer="720" w:gutter="0"/>
          <w:cols w:space="720"/>
          <w:docGrid w:linePitch="299"/>
        </w:sectPr>
      </w:pPr>
      <w:r>
        <w:rPr>
          <w:noProof/>
        </w:rPr>
        <w:drawing>
          <wp:inline distT="0" distB="0" distL="0" distR="0" wp14:anchorId="53309448" wp14:editId="09B56321">
            <wp:extent cx="6115050" cy="3028950"/>
            <wp:effectExtent l="0" t="0" r="0" b="0"/>
            <wp:docPr id="1" name="Chart 1">
              <a:extLst xmlns:a="http://schemas.openxmlformats.org/drawingml/2006/main">
                <a:ext uri="{FF2B5EF4-FFF2-40B4-BE49-F238E27FC236}">
                  <a16:creationId xmlns:a16="http://schemas.microsoft.com/office/drawing/2014/main" id="{5E77BC1B-72F4-4E40-BEA5-8575BE9D4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CBC996D" w14:textId="08ABC5CA" w:rsidR="007E037C" w:rsidRPr="001429E3" w:rsidRDefault="006B2F89" w:rsidP="007E037C">
      <w:pPr>
        <w:spacing w:line="565" w:lineRule="exact"/>
        <w:ind w:left="1409"/>
        <w:rPr>
          <w:b/>
          <w:sz w:val="48"/>
          <w:lang w:val="pt-BR"/>
        </w:rPr>
      </w:pPr>
      <w:r>
        <w:rPr>
          <w:b/>
          <w:noProof/>
          <w:sz w:val="64"/>
        </w:rPr>
        <w:lastRenderedPageBreak/>
        <w:drawing>
          <wp:anchor distT="0" distB="0" distL="114300" distR="114300" simplePos="0" relativeHeight="251659264" behindDoc="0" locked="0" layoutInCell="1" allowOverlap="1" wp14:anchorId="0EA89BB8" wp14:editId="1EA79BB8">
            <wp:simplePos x="0" y="0"/>
            <wp:positionH relativeFrom="page">
              <wp:align>center</wp:align>
            </wp:positionH>
            <wp:positionV relativeFrom="page">
              <wp:posOffset>1390650</wp:posOffset>
            </wp:positionV>
            <wp:extent cx="6623050" cy="3091815"/>
            <wp:effectExtent l="0" t="0" r="6350" b="0"/>
            <wp:wrapThrough wrapText="bothSides">
              <wp:wrapPolygon edited="0">
                <wp:start x="0" y="0"/>
                <wp:lineTo x="0" y="21427"/>
                <wp:lineTo x="21559" y="21427"/>
                <wp:lineTo x="21559" y="0"/>
                <wp:lineTo x="0" y="0"/>
              </wp:wrapPolygon>
            </wp:wrapThrough>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95" cstate="print">
                      <a:extLst>
                        <a:ext uri="{28A0092B-C50C-407E-A947-70E740481C1C}">
                          <a14:useLocalDpi xmlns:a14="http://schemas.microsoft.com/office/drawing/2010/main" val="0"/>
                        </a:ext>
                      </a:extLst>
                    </a:blip>
                    <a:srcRect l="4889" t="8089" r="5996" b="33073"/>
                    <a:stretch/>
                  </pic:blipFill>
                  <pic:spPr bwMode="auto">
                    <a:xfrm>
                      <a:off x="0" y="0"/>
                      <a:ext cx="6623050" cy="309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37C" w:rsidRPr="001429E3">
        <w:rPr>
          <w:b/>
          <w:color w:val="1F3863"/>
          <w:sz w:val="48"/>
          <w:lang w:val="pt-BR"/>
        </w:rPr>
        <w:t>BVC 2020 PLANIFICAT ŞI REALIZAT</w:t>
      </w:r>
    </w:p>
    <w:p w14:paraId="6A91AC61" w14:textId="420A14D5" w:rsidR="007E037C" w:rsidRPr="001429E3" w:rsidRDefault="007E037C" w:rsidP="006B2F89">
      <w:pPr>
        <w:jc w:val="both"/>
        <w:rPr>
          <w:lang w:val="pt-BR"/>
        </w:rPr>
      </w:pPr>
      <w:r w:rsidRPr="001429E3">
        <w:rPr>
          <w:lang w:val="pt-BR"/>
        </w:rPr>
        <w:t>Structura cheltuielilor în anul 2020 este reprezentată în proporţie de 37% de cheltuielile cu personalul aferente proiectelor dintr-un total de 44% ce reprezinta cheltuieli totale de personal, inclusiv personalul CRE, 5% cheltuieli cu prestari servicii si un procent de 2% este reprezentat de chirii si utilitati ale sediilor CRE – Bucuresti si Bruxelles.</w:t>
      </w:r>
    </w:p>
    <w:p w14:paraId="718EE332" w14:textId="05AE7B01" w:rsidR="007E037C" w:rsidRPr="001429E3" w:rsidRDefault="006B2F89" w:rsidP="007E037C">
      <w:pPr>
        <w:pStyle w:val="BodyText"/>
        <w:ind w:left="120"/>
        <w:rPr>
          <w:sz w:val="20"/>
          <w:lang w:val="pt-BR"/>
        </w:rPr>
      </w:pPr>
      <w:r>
        <w:rPr>
          <w:noProof/>
        </w:rPr>
        <w:drawing>
          <wp:anchor distT="0" distB="0" distL="114300" distR="114300" simplePos="0" relativeHeight="251686912" behindDoc="0" locked="0" layoutInCell="1" allowOverlap="1" wp14:anchorId="14C41E67" wp14:editId="5F7EE446">
            <wp:simplePos x="0" y="0"/>
            <wp:positionH relativeFrom="column">
              <wp:posOffset>-215900</wp:posOffset>
            </wp:positionH>
            <wp:positionV relativeFrom="paragraph">
              <wp:posOffset>156210</wp:posOffset>
            </wp:positionV>
            <wp:extent cx="6654800" cy="4019550"/>
            <wp:effectExtent l="0" t="0" r="12700" b="0"/>
            <wp:wrapSquare wrapText="bothSides"/>
            <wp:docPr id="10" name="Chart 10">
              <a:extLst xmlns:a="http://schemas.openxmlformats.org/drawingml/2006/main">
                <a:ext uri="{FF2B5EF4-FFF2-40B4-BE49-F238E27FC236}">
                  <a16:creationId xmlns:a16="http://schemas.microsoft.com/office/drawing/2014/main" id="{EE99269E-F914-4870-888C-411F82022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14:paraId="11AEECD4" w14:textId="0394FCAF" w:rsidR="007E037C" w:rsidRPr="006B2F89" w:rsidRDefault="007E037C" w:rsidP="006B2F89">
      <w:pPr>
        <w:jc w:val="center"/>
        <w:rPr>
          <w:sz w:val="20"/>
          <w:lang w:val="pt-BR"/>
        </w:rPr>
        <w:sectPr w:rsidR="007E037C" w:rsidRPr="006B2F89">
          <w:pgSz w:w="12240" w:h="15840"/>
          <w:pgMar w:top="1460" w:right="80" w:bottom="280" w:left="1320" w:header="720" w:footer="720" w:gutter="0"/>
          <w:cols w:space="720"/>
        </w:sectPr>
      </w:pPr>
    </w:p>
    <w:p w14:paraId="7EC037A3" w14:textId="77777777" w:rsidR="007E037C" w:rsidRPr="001429E3" w:rsidRDefault="007E037C" w:rsidP="007E037C">
      <w:pPr>
        <w:spacing w:before="20"/>
        <w:ind w:left="120" w:right="1283"/>
        <w:rPr>
          <w:sz w:val="28"/>
          <w:lang w:val="pt-BR"/>
        </w:rPr>
      </w:pPr>
      <w:r w:rsidRPr="001429E3">
        <w:rPr>
          <w:color w:val="1F3863"/>
          <w:sz w:val="28"/>
          <w:lang w:val="pt-BR"/>
        </w:rPr>
        <w:lastRenderedPageBreak/>
        <w:t>Raportul comparativ cheltuieli efectuate – cheltuieli planificate este prezentat în tabelul de mai jos:</w:t>
      </w:r>
    </w:p>
    <w:p w14:paraId="2F235204" w14:textId="77777777" w:rsidR="007E037C" w:rsidRPr="001429E3" w:rsidRDefault="007E037C" w:rsidP="007E037C">
      <w:pPr>
        <w:pStyle w:val="BodyText"/>
        <w:rPr>
          <w:sz w:val="20"/>
          <w:lang w:val="pt-BR"/>
        </w:rPr>
      </w:pPr>
    </w:p>
    <w:p w14:paraId="790E2935" w14:textId="77777777" w:rsidR="007E037C" w:rsidRDefault="007E037C" w:rsidP="007E037C">
      <w:pPr>
        <w:pStyle w:val="BodyText"/>
        <w:spacing w:before="9"/>
      </w:pPr>
      <w:r>
        <w:rPr>
          <w:noProof/>
        </w:rPr>
        <w:drawing>
          <wp:inline distT="0" distB="0" distL="0" distR="0" wp14:anchorId="1F0A6309" wp14:editId="6C85FFFF">
            <wp:extent cx="8953500" cy="3708400"/>
            <wp:effectExtent l="0" t="0" r="0" b="6350"/>
            <wp:docPr id="12" name="Chart 12">
              <a:extLst xmlns:a="http://schemas.openxmlformats.org/drawingml/2006/main">
                <a:ext uri="{FF2B5EF4-FFF2-40B4-BE49-F238E27FC236}">
                  <a16:creationId xmlns:a16="http://schemas.microsoft.com/office/drawing/2014/main" id="{9ECFF755-CB38-4743-982A-897FE3F55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F4FDA94" w14:textId="77777777" w:rsidR="007E037C" w:rsidRDefault="007E037C" w:rsidP="007E037C">
      <w:pPr>
        <w:pStyle w:val="BodyText"/>
        <w:rPr>
          <w:sz w:val="20"/>
        </w:rPr>
      </w:pPr>
    </w:p>
    <w:p w14:paraId="25813137" w14:textId="77777777" w:rsidR="007E037C" w:rsidRDefault="007E037C" w:rsidP="007E037C">
      <w:pPr>
        <w:pStyle w:val="BodyText"/>
        <w:rPr>
          <w:sz w:val="20"/>
        </w:rPr>
      </w:pPr>
    </w:p>
    <w:p w14:paraId="6849CF76" w14:textId="77777777" w:rsidR="007E037C" w:rsidRDefault="007E037C" w:rsidP="007E037C">
      <w:pPr>
        <w:spacing w:line="252" w:lineRule="exact"/>
        <w:sectPr w:rsidR="007E037C" w:rsidSect="00A266BC">
          <w:pgSz w:w="15840" w:h="12240" w:orient="landscape"/>
          <w:pgMar w:top="1320" w:right="1420" w:bottom="80" w:left="280" w:header="720" w:footer="720" w:gutter="0"/>
          <w:cols w:space="720"/>
          <w:docGrid w:linePitch="299"/>
        </w:sectPr>
      </w:pPr>
    </w:p>
    <w:p w14:paraId="72A8E2D1" w14:textId="77777777" w:rsidR="007E037C" w:rsidRDefault="007E037C" w:rsidP="007E037C">
      <w:pPr>
        <w:pStyle w:val="BodyText"/>
        <w:rPr>
          <w:sz w:val="20"/>
        </w:rPr>
      </w:pPr>
    </w:p>
    <w:p w14:paraId="54125CEB" w14:textId="77777777" w:rsidR="007E037C" w:rsidRDefault="007E037C" w:rsidP="007E037C">
      <w:pPr>
        <w:pStyle w:val="BodyText"/>
        <w:spacing w:before="4"/>
        <w:rPr>
          <w:sz w:val="27"/>
        </w:rPr>
      </w:pPr>
    </w:p>
    <w:p w14:paraId="5F8379E9" w14:textId="77777777" w:rsidR="007E037C" w:rsidRDefault="007E037C" w:rsidP="007E037C">
      <w:pPr>
        <w:pStyle w:val="BodyText"/>
        <w:spacing w:before="10"/>
        <w:rPr>
          <w:b/>
          <w:sz w:val="12"/>
        </w:rPr>
      </w:pPr>
      <w:r>
        <w:rPr>
          <w:noProof/>
        </w:rPr>
        <w:drawing>
          <wp:inline distT="0" distB="0" distL="0" distR="0" wp14:anchorId="6BBACE86" wp14:editId="425B416F">
            <wp:extent cx="6470650" cy="3864610"/>
            <wp:effectExtent l="0" t="0" r="6350" b="2540"/>
            <wp:docPr id="27" name="Chart 27">
              <a:extLst xmlns:a="http://schemas.openxmlformats.org/drawingml/2006/main">
                <a:ext uri="{FF2B5EF4-FFF2-40B4-BE49-F238E27FC236}">
                  <a16:creationId xmlns:a16="http://schemas.microsoft.com/office/drawing/2014/main" id="{CCA62180-3F54-41A0-A3E4-E438EBDBB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1E8D7FB" w14:textId="77777777" w:rsidR="007E037C" w:rsidRDefault="007E037C" w:rsidP="007E037C">
      <w:pPr>
        <w:pStyle w:val="BodyText"/>
        <w:spacing w:before="10"/>
        <w:rPr>
          <w:b/>
          <w:sz w:val="8"/>
        </w:rPr>
      </w:pPr>
    </w:p>
    <w:p w14:paraId="6CB28715" w14:textId="77777777" w:rsidR="007E037C" w:rsidRDefault="007E037C" w:rsidP="007E037C">
      <w:pPr>
        <w:pStyle w:val="BodyText"/>
        <w:spacing w:before="10"/>
        <w:rPr>
          <w:b/>
          <w:sz w:val="8"/>
        </w:rPr>
      </w:pPr>
    </w:p>
    <w:p w14:paraId="17F514BC" w14:textId="3F002AEA" w:rsidR="007E037C" w:rsidRDefault="007E037C" w:rsidP="007E037C">
      <w:pPr>
        <w:pStyle w:val="BodyText"/>
        <w:spacing w:before="10"/>
        <w:rPr>
          <w:b/>
          <w:sz w:val="8"/>
        </w:rPr>
      </w:pPr>
      <w:r>
        <w:rPr>
          <w:noProof/>
        </w:rPr>
        <w:drawing>
          <wp:anchor distT="0" distB="0" distL="114300" distR="114300" simplePos="0" relativeHeight="251660288" behindDoc="0" locked="0" layoutInCell="1" allowOverlap="1" wp14:anchorId="0D3DDC45" wp14:editId="354F1336">
            <wp:simplePos x="0" y="0"/>
            <wp:positionH relativeFrom="column">
              <wp:posOffset>-273050</wp:posOffset>
            </wp:positionH>
            <wp:positionV relativeFrom="paragraph">
              <wp:posOffset>80645</wp:posOffset>
            </wp:positionV>
            <wp:extent cx="6832600" cy="2527935"/>
            <wp:effectExtent l="0" t="0" r="6350" b="5715"/>
            <wp:wrapSquare wrapText="bothSides"/>
            <wp:docPr id="28" name="Chart 28">
              <a:extLst xmlns:a="http://schemas.openxmlformats.org/drawingml/2006/main">
                <a:ext uri="{FF2B5EF4-FFF2-40B4-BE49-F238E27FC236}">
                  <a16:creationId xmlns:a16="http://schemas.microsoft.com/office/drawing/2014/main" id="{CCE36964-1CEF-4BA7-915C-5212BBE68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14:paraId="30293D8D" w14:textId="3995B2FB" w:rsidR="007E037C" w:rsidRDefault="007E037C" w:rsidP="007E037C">
      <w:pPr>
        <w:pStyle w:val="BodyText"/>
        <w:spacing w:before="10"/>
        <w:rPr>
          <w:b/>
          <w:sz w:val="8"/>
        </w:rPr>
      </w:pPr>
    </w:p>
    <w:p w14:paraId="392B081D" w14:textId="77777777" w:rsidR="007E037C" w:rsidRDefault="007E037C" w:rsidP="007E037C">
      <w:pPr>
        <w:pStyle w:val="BodyText"/>
        <w:spacing w:before="10"/>
        <w:rPr>
          <w:b/>
          <w:sz w:val="8"/>
        </w:rPr>
      </w:pPr>
    </w:p>
    <w:p w14:paraId="01810A79" w14:textId="77777777" w:rsidR="007E037C" w:rsidRDefault="007E037C"/>
    <w:p w14:paraId="57EEAE84" w14:textId="77777777" w:rsidR="007E037C" w:rsidRDefault="007E037C">
      <w:pPr>
        <w:rPr>
          <w:rStyle w:val="Heading1Char"/>
          <w:b/>
          <w:bCs/>
        </w:rPr>
      </w:pPr>
    </w:p>
    <w:p w14:paraId="627D44C2" w14:textId="77777777" w:rsidR="007E037C" w:rsidRDefault="007E037C">
      <w:pPr>
        <w:rPr>
          <w:rStyle w:val="Heading1Char"/>
          <w:b/>
          <w:bCs/>
        </w:rPr>
      </w:pPr>
    </w:p>
    <w:p w14:paraId="14B93B3B" w14:textId="0455A512" w:rsidR="000B40FF" w:rsidRPr="001429E3" w:rsidRDefault="000B40FF">
      <w:pPr>
        <w:rPr>
          <w:lang w:val="pt-BR"/>
        </w:rPr>
      </w:pPr>
      <w:r w:rsidRPr="001429E3">
        <w:rPr>
          <w:rStyle w:val="Heading1Char"/>
          <w:b/>
          <w:bCs/>
          <w:lang w:val="pt-BR"/>
        </w:rPr>
        <w:lastRenderedPageBreak/>
        <w:t>Activitatea interna CRE</w:t>
      </w:r>
      <w:r w:rsidR="008D7704" w:rsidRPr="001429E3">
        <w:rPr>
          <w:lang w:val="pt-BR"/>
        </w:rPr>
        <w:t xml:space="preserve"> </w:t>
      </w:r>
    </w:p>
    <w:p w14:paraId="0F2B27B2" w14:textId="77777777" w:rsidR="00E20F33" w:rsidRPr="001429E3" w:rsidRDefault="00E20F33" w:rsidP="00E20F33">
      <w:pPr>
        <w:pStyle w:val="Heading1"/>
        <w:rPr>
          <w:rFonts w:eastAsia="Times New Roman"/>
          <w:b/>
          <w:bCs/>
          <w:lang w:val="pt-BR"/>
        </w:rPr>
      </w:pPr>
      <w:r w:rsidRPr="001429E3">
        <w:rPr>
          <w:rFonts w:eastAsia="Times New Roman"/>
          <w:b/>
          <w:bCs/>
          <w:lang w:val="pt-BR"/>
        </w:rPr>
        <w:t>SECRETARIATUL CRE</w:t>
      </w:r>
    </w:p>
    <w:p w14:paraId="059E97BB" w14:textId="77777777" w:rsidR="00E20F33" w:rsidRPr="001429E3" w:rsidRDefault="00E20F33" w:rsidP="00E20F33">
      <w:p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Corneliu Bodea, Presedinte</w:t>
      </w:r>
    </w:p>
    <w:p w14:paraId="302FA006" w14:textId="747B4CF9" w:rsidR="00E20F33" w:rsidRPr="001429E3" w:rsidRDefault="00D36203" w:rsidP="00E20F33">
      <w:p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Radu Popa</w:t>
      </w:r>
      <w:r w:rsidR="00E20F33" w:rsidRPr="001429E3">
        <w:rPr>
          <w:rFonts w:eastAsia="Times New Roman" w:cstheme="minorHAnsi"/>
          <w:color w:val="000000"/>
          <w:lang w:val="pt-BR"/>
        </w:rPr>
        <w:t>, Vice-presedinte afaceri guvernamentale si institutionale</w:t>
      </w:r>
    </w:p>
    <w:p w14:paraId="2E1ADDC6" w14:textId="77777777" w:rsidR="00E20F33" w:rsidRPr="001429E3" w:rsidRDefault="00E20F33" w:rsidP="00E20F33">
      <w:p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Ioan Rosca, Vice-presedinte piata de energie si relatia cu membrii CRE</w:t>
      </w:r>
    </w:p>
    <w:p w14:paraId="57BAB55E" w14:textId="24196DB8" w:rsidR="00E20F33" w:rsidRPr="001429E3" w:rsidRDefault="00D36203" w:rsidP="00E20F33">
      <w:p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Mihai Paun</w:t>
      </w:r>
      <w:r w:rsidR="00E20F33" w:rsidRPr="001429E3">
        <w:rPr>
          <w:rFonts w:eastAsia="Times New Roman" w:cstheme="minorHAnsi"/>
          <w:color w:val="000000"/>
          <w:lang w:val="pt-BR"/>
        </w:rPr>
        <w:t>, Vice-presedinte cercetare, dezvoltare, inovare</w:t>
      </w:r>
    </w:p>
    <w:p w14:paraId="30CCB915" w14:textId="77777777" w:rsidR="00E20F33" w:rsidRPr="001429E3" w:rsidRDefault="00E20F33" w:rsidP="00E20F33">
      <w:p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Irina Nita, Director marketing si comunicare</w:t>
      </w:r>
    </w:p>
    <w:p w14:paraId="38E51D9E" w14:textId="77777777" w:rsidR="00E20F33" w:rsidRPr="001429E3" w:rsidRDefault="00E20F33" w:rsidP="00E20F33">
      <w:pPr>
        <w:shd w:val="clear" w:color="auto" w:fill="FFFFFF"/>
        <w:spacing w:line="240" w:lineRule="auto"/>
        <w:jc w:val="both"/>
        <w:textAlignment w:val="baseline"/>
        <w:rPr>
          <w:rFonts w:eastAsia="Times New Roman" w:cstheme="minorHAnsi"/>
          <w:color w:val="000000"/>
          <w:lang w:val="pt-BR"/>
        </w:rPr>
      </w:pPr>
      <w:r w:rsidRPr="001429E3">
        <w:rPr>
          <w:rFonts w:eastAsia="Times New Roman" w:cstheme="minorHAnsi"/>
          <w:color w:val="000000"/>
          <w:lang w:val="pt-BR"/>
        </w:rPr>
        <w:t>Mihai Macarie, Consilier programe si proiecte</w:t>
      </w:r>
    </w:p>
    <w:p w14:paraId="71316636" w14:textId="77777777" w:rsidR="00E20F33" w:rsidRPr="001429E3" w:rsidRDefault="00E20F33" w:rsidP="007E037C">
      <w:pPr>
        <w:rPr>
          <w:lang w:val="pt-BR"/>
        </w:rPr>
      </w:pPr>
    </w:p>
    <w:p w14:paraId="5B9D3A98" w14:textId="36B66C5B" w:rsidR="007E037C" w:rsidRDefault="007E037C" w:rsidP="007E037C">
      <w:pPr>
        <w:rPr>
          <w:lang w:val="en-GB"/>
        </w:rPr>
      </w:pPr>
      <w:proofErr w:type="spellStart"/>
      <w:r>
        <w:rPr>
          <w:lang w:val="en-GB"/>
        </w:rPr>
        <w:t>Sedintele</w:t>
      </w:r>
      <w:proofErr w:type="spellEnd"/>
      <w:r>
        <w:rPr>
          <w:lang w:val="en-GB"/>
        </w:rPr>
        <w:t xml:space="preserve"> </w:t>
      </w:r>
      <w:proofErr w:type="spellStart"/>
      <w:r w:rsidR="00246547">
        <w:rPr>
          <w:lang w:val="en-GB"/>
        </w:rPr>
        <w:t>Consiliului</w:t>
      </w:r>
      <w:proofErr w:type="spellEnd"/>
      <w:r w:rsidR="00246547">
        <w:rPr>
          <w:lang w:val="en-GB"/>
        </w:rPr>
        <w:t xml:space="preserve"> Director</w:t>
      </w:r>
      <w:r>
        <w:rPr>
          <w:lang w:val="en-GB"/>
        </w:rPr>
        <w:t>:</w:t>
      </w:r>
    </w:p>
    <w:p w14:paraId="39DDC7F7" w14:textId="5D443CD9" w:rsidR="007E037C" w:rsidRPr="00EF41A1" w:rsidRDefault="00D36203" w:rsidP="007E037C">
      <w:pPr>
        <w:pStyle w:val="ListParagraph"/>
        <w:numPr>
          <w:ilvl w:val="0"/>
          <w:numId w:val="19"/>
        </w:numPr>
        <w:spacing w:after="0" w:line="240" w:lineRule="auto"/>
        <w:contextualSpacing w:val="0"/>
        <w:rPr>
          <w:rFonts w:eastAsia="Times New Roman"/>
          <w:b/>
          <w:bCs/>
          <w:lang w:val="en-GB"/>
        </w:rPr>
      </w:pPr>
      <w:r w:rsidRPr="00EF41A1">
        <w:rPr>
          <w:rFonts w:eastAsia="Times New Roman"/>
          <w:b/>
          <w:bCs/>
          <w:lang w:val="en-GB"/>
        </w:rPr>
        <w:t>6</w:t>
      </w:r>
      <w:r w:rsidR="007E037C" w:rsidRPr="00EF41A1">
        <w:rPr>
          <w:rFonts w:eastAsia="Times New Roman"/>
          <w:b/>
          <w:bCs/>
          <w:lang w:val="en-GB"/>
        </w:rPr>
        <w:t>.0</w:t>
      </w:r>
      <w:r w:rsidRPr="00EF41A1">
        <w:rPr>
          <w:rFonts w:eastAsia="Times New Roman"/>
          <w:b/>
          <w:bCs/>
          <w:lang w:val="en-GB"/>
        </w:rPr>
        <w:t>4</w:t>
      </w:r>
      <w:r w:rsidR="007E037C" w:rsidRPr="00EF41A1">
        <w:rPr>
          <w:rFonts w:eastAsia="Times New Roman"/>
          <w:b/>
          <w:bCs/>
          <w:lang w:val="en-GB"/>
        </w:rPr>
        <w:t>.2020</w:t>
      </w:r>
    </w:p>
    <w:p w14:paraId="1A5758DA" w14:textId="77777777" w:rsidR="00EF41A1" w:rsidRPr="001429E3" w:rsidRDefault="00EF41A1" w:rsidP="001429E3">
      <w:pPr>
        <w:pStyle w:val="ListParagraph"/>
        <w:numPr>
          <w:ilvl w:val="0"/>
          <w:numId w:val="20"/>
        </w:numPr>
        <w:spacing w:after="0" w:line="240" w:lineRule="auto"/>
        <w:jc w:val="both"/>
        <w:rPr>
          <w:rFonts w:eastAsia="Times New Roman"/>
          <w:lang w:val="pt-BR"/>
        </w:rPr>
      </w:pPr>
      <w:r w:rsidRPr="001429E3">
        <w:rPr>
          <w:rFonts w:eastAsia="Times New Roman"/>
          <w:lang w:val="pt-BR"/>
        </w:rPr>
        <w:t>Decizie 1: CD CRE ia la cunostinta situatia financiara a CRE prezentata si Propunerea BVC 2020.</w:t>
      </w:r>
    </w:p>
    <w:p w14:paraId="75A4421A" w14:textId="77777777" w:rsidR="00EF41A1" w:rsidRPr="001429E3" w:rsidRDefault="00EF41A1" w:rsidP="001429E3">
      <w:pPr>
        <w:pStyle w:val="ListParagraph"/>
        <w:numPr>
          <w:ilvl w:val="0"/>
          <w:numId w:val="20"/>
        </w:numPr>
        <w:spacing w:after="0" w:line="240" w:lineRule="auto"/>
        <w:jc w:val="both"/>
        <w:rPr>
          <w:rFonts w:eastAsia="Times New Roman"/>
          <w:lang w:val="pt-BR"/>
        </w:rPr>
      </w:pPr>
      <w:r w:rsidRPr="001429E3">
        <w:rPr>
          <w:rFonts w:eastAsia="Times New Roman"/>
          <w:lang w:val="pt-BR"/>
        </w:rPr>
        <w:t>Decizie 2: CD CRE aproba in unanimitate propunerea pentru organizarea AG CRE in ziua de 2 iulie 2020. In functie de situatia privind restrictiile din aceasta perioada cauzate de virusul COVID 19, se va decide daca sedinta AG va fi organizata in persoana sau prin videoconferinta.</w:t>
      </w:r>
    </w:p>
    <w:p w14:paraId="3D708B00" w14:textId="77777777" w:rsidR="00EF41A1" w:rsidRPr="001429E3" w:rsidRDefault="00EF41A1" w:rsidP="001429E3">
      <w:pPr>
        <w:pStyle w:val="ListParagraph"/>
        <w:numPr>
          <w:ilvl w:val="0"/>
          <w:numId w:val="20"/>
        </w:numPr>
        <w:spacing w:after="0" w:line="240" w:lineRule="auto"/>
        <w:jc w:val="both"/>
        <w:rPr>
          <w:rFonts w:eastAsia="Times New Roman"/>
          <w:lang w:val="pt-BR"/>
        </w:rPr>
      </w:pPr>
      <w:r w:rsidRPr="001429E3">
        <w:rPr>
          <w:rFonts w:eastAsia="Times New Roman"/>
          <w:lang w:val="pt-BR"/>
        </w:rPr>
        <w:t>Decizie 3: CD CRE ia nota de propunerea privind organizarea Romanian Energy Day 2020 in luna septembrie, urmand a fi propusa o data.</w:t>
      </w:r>
    </w:p>
    <w:p w14:paraId="7D50EC63" w14:textId="77777777" w:rsidR="00EF41A1" w:rsidRPr="001429E3" w:rsidRDefault="00EF41A1" w:rsidP="001429E3">
      <w:pPr>
        <w:pStyle w:val="ListParagraph"/>
        <w:numPr>
          <w:ilvl w:val="0"/>
          <w:numId w:val="20"/>
        </w:numPr>
        <w:spacing w:after="0" w:line="240" w:lineRule="auto"/>
        <w:jc w:val="both"/>
        <w:rPr>
          <w:rFonts w:eastAsia="Times New Roman"/>
          <w:lang w:val="pt-BR"/>
        </w:rPr>
      </w:pPr>
      <w:r w:rsidRPr="001429E3">
        <w:rPr>
          <w:rFonts w:eastAsia="Times New Roman"/>
          <w:lang w:val="pt-BR"/>
        </w:rPr>
        <w:t>Decizie 4: CD CRE ia nota de prezentarea activitatii CRE din timpul pandemiei COVID 19.</w:t>
      </w:r>
    </w:p>
    <w:p w14:paraId="2497819B" w14:textId="23FEB420" w:rsidR="00EF41A1" w:rsidRPr="001429E3" w:rsidRDefault="00EF41A1" w:rsidP="001429E3">
      <w:pPr>
        <w:pStyle w:val="ListParagraph"/>
        <w:numPr>
          <w:ilvl w:val="0"/>
          <w:numId w:val="20"/>
        </w:numPr>
        <w:spacing w:after="0" w:line="240" w:lineRule="auto"/>
        <w:jc w:val="both"/>
        <w:rPr>
          <w:rFonts w:eastAsia="Times New Roman"/>
          <w:lang w:val="pt-BR"/>
        </w:rPr>
      </w:pPr>
      <w:r w:rsidRPr="001429E3">
        <w:rPr>
          <w:rFonts w:eastAsia="Times New Roman"/>
          <w:lang w:val="pt-BR"/>
        </w:rPr>
        <w:t>Decizie 5: CD CRE ia nota de statusul proiectelor CRE.</w:t>
      </w:r>
    </w:p>
    <w:p w14:paraId="42FB5632" w14:textId="77777777" w:rsidR="00EF41A1" w:rsidRPr="001429E3" w:rsidRDefault="00EF41A1" w:rsidP="00EF41A1">
      <w:pPr>
        <w:spacing w:after="0" w:line="240" w:lineRule="auto"/>
        <w:ind w:left="720"/>
        <w:rPr>
          <w:rFonts w:eastAsia="Times New Roman"/>
          <w:lang w:val="pt-BR"/>
        </w:rPr>
      </w:pPr>
    </w:p>
    <w:p w14:paraId="3136020C" w14:textId="7C67DCA1" w:rsidR="00D36203" w:rsidRPr="00EF41A1" w:rsidRDefault="007E037C" w:rsidP="007E037C">
      <w:pPr>
        <w:pStyle w:val="ListParagraph"/>
        <w:numPr>
          <w:ilvl w:val="0"/>
          <w:numId w:val="19"/>
        </w:numPr>
        <w:spacing w:after="0" w:line="240" w:lineRule="auto"/>
        <w:contextualSpacing w:val="0"/>
        <w:rPr>
          <w:rFonts w:eastAsia="Times New Roman"/>
          <w:b/>
          <w:bCs/>
          <w:lang w:val="en-GB"/>
        </w:rPr>
      </w:pPr>
      <w:r w:rsidRPr="00EF41A1">
        <w:rPr>
          <w:rFonts w:eastAsia="Times New Roman"/>
          <w:b/>
          <w:bCs/>
          <w:lang w:val="en-GB"/>
        </w:rPr>
        <w:t>14.09.2020</w:t>
      </w:r>
      <w:r w:rsidR="00D36203" w:rsidRPr="00EF41A1">
        <w:rPr>
          <w:rFonts w:eastAsia="Times New Roman"/>
          <w:b/>
          <w:bCs/>
          <w:lang w:val="en-GB"/>
        </w:rPr>
        <w:t xml:space="preserve"> </w:t>
      </w:r>
    </w:p>
    <w:p w14:paraId="50863806" w14:textId="77777777" w:rsidR="00EF41A1" w:rsidRPr="001429E3" w:rsidRDefault="00D36203" w:rsidP="001429E3">
      <w:pPr>
        <w:pStyle w:val="ListParagraph"/>
        <w:numPr>
          <w:ilvl w:val="0"/>
          <w:numId w:val="21"/>
        </w:numPr>
        <w:spacing w:after="0" w:line="240" w:lineRule="auto"/>
        <w:contextualSpacing w:val="0"/>
        <w:jc w:val="both"/>
        <w:rPr>
          <w:rFonts w:eastAsia="Times New Roman"/>
          <w:lang w:val="pt-BR"/>
        </w:rPr>
      </w:pPr>
      <w:r w:rsidRPr="001429E3">
        <w:rPr>
          <w:rFonts w:eastAsia="Times New Roman"/>
          <w:lang w:val="pt-BR"/>
        </w:rPr>
        <w:t>Decizie 1: CD CRE ia nota de convocarea AG CRE in conf. cu art 12 din statutul CRE, aproba in unanimitate organizarea sedintei Adunarii Generale a membrilor asociatiei CRE in data de 28 septembrie 2020 si agenda de subiecte propusa.</w:t>
      </w:r>
    </w:p>
    <w:p w14:paraId="6BEB6530" w14:textId="77777777" w:rsidR="00EF41A1" w:rsidRPr="00AF6CCE" w:rsidRDefault="00D36203" w:rsidP="001429E3">
      <w:pPr>
        <w:pStyle w:val="ListParagraph"/>
        <w:numPr>
          <w:ilvl w:val="0"/>
          <w:numId w:val="21"/>
        </w:numPr>
        <w:spacing w:after="0" w:line="240" w:lineRule="auto"/>
        <w:contextualSpacing w:val="0"/>
        <w:jc w:val="both"/>
        <w:rPr>
          <w:rFonts w:eastAsia="Times New Roman"/>
          <w:lang w:val="pt-BR"/>
        </w:rPr>
      </w:pPr>
      <w:r w:rsidRPr="00AF6CCE">
        <w:rPr>
          <w:rFonts w:eastAsia="Times New Roman"/>
          <w:lang w:val="pt-BR"/>
        </w:rPr>
        <w:t>Decizie 2: CD CRE ia nota de informare si aproba formarea comisiei avand ca membrii Vicepresedintii CRE Ioan Rosca si Radu Popa pentru stabilirea procedurii tehnice de desfasurare a alegerilor din cadrul AG CRE din 28 septembrie 2020.</w:t>
      </w:r>
    </w:p>
    <w:p w14:paraId="3D5674A5" w14:textId="77777777" w:rsidR="00EF41A1" w:rsidRPr="001429E3" w:rsidRDefault="00D36203" w:rsidP="001429E3">
      <w:pPr>
        <w:pStyle w:val="ListParagraph"/>
        <w:numPr>
          <w:ilvl w:val="0"/>
          <w:numId w:val="21"/>
        </w:numPr>
        <w:spacing w:after="0" w:line="240" w:lineRule="auto"/>
        <w:contextualSpacing w:val="0"/>
        <w:jc w:val="both"/>
        <w:rPr>
          <w:rFonts w:eastAsia="Times New Roman"/>
          <w:lang w:val="pt-BR"/>
        </w:rPr>
      </w:pPr>
      <w:r w:rsidRPr="001429E3">
        <w:rPr>
          <w:rFonts w:eastAsia="Times New Roman"/>
          <w:lang w:val="pt-BR"/>
        </w:rPr>
        <w:t>Decizie 3: CD CRE ia nota de propunerea privind organizarea Romanian Energy Day 2020.</w:t>
      </w:r>
    </w:p>
    <w:p w14:paraId="1E47A9B5" w14:textId="0B184688" w:rsidR="00D36203" w:rsidRPr="001429E3" w:rsidRDefault="00D36203" w:rsidP="001429E3">
      <w:pPr>
        <w:pStyle w:val="ListParagraph"/>
        <w:numPr>
          <w:ilvl w:val="0"/>
          <w:numId w:val="21"/>
        </w:numPr>
        <w:spacing w:after="0" w:line="240" w:lineRule="auto"/>
        <w:contextualSpacing w:val="0"/>
        <w:jc w:val="both"/>
        <w:rPr>
          <w:rFonts w:eastAsia="Times New Roman"/>
          <w:lang w:val="pt-BR"/>
        </w:rPr>
      </w:pPr>
      <w:r w:rsidRPr="001429E3">
        <w:rPr>
          <w:rFonts w:eastAsia="Times New Roman"/>
          <w:lang w:val="pt-BR"/>
        </w:rPr>
        <w:t>Decizie 4: CD CRE ia nota de informarea privind rezultatele obtinute de CRE in cadrul proiectelor europene din Programul Orizont 2020.</w:t>
      </w:r>
    </w:p>
    <w:p w14:paraId="2A2DBE1A" w14:textId="77777777" w:rsidR="00246547" w:rsidRPr="001429E3" w:rsidRDefault="00246547" w:rsidP="00246547">
      <w:pPr>
        <w:spacing w:after="0" w:line="240" w:lineRule="auto"/>
        <w:rPr>
          <w:lang w:val="pt-BR"/>
        </w:rPr>
      </w:pPr>
    </w:p>
    <w:p w14:paraId="04069E26" w14:textId="7C4CD253" w:rsidR="007E037C" w:rsidRPr="001429E3" w:rsidRDefault="00246547" w:rsidP="00246547">
      <w:pPr>
        <w:spacing w:after="0" w:line="240" w:lineRule="auto"/>
        <w:rPr>
          <w:rFonts w:eastAsia="Times New Roman"/>
          <w:lang w:val="pt-BR"/>
        </w:rPr>
      </w:pPr>
      <w:r w:rsidRPr="001429E3">
        <w:rPr>
          <w:lang w:val="pt-BR"/>
        </w:rPr>
        <w:t>Sedintele Adunarii Generale a membrilor CRE:</w:t>
      </w:r>
    </w:p>
    <w:p w14:paraId="0CEDDB78" w14:textId="77777777" w:rsidR="007E037C" w:rsidRPr="00EF41A1" w:rsidRDefault="007E037C" w:rsidP="007E037C">
      <w:pPr>
        <w:pStyle w:val="ListParagraph"/>
        <w:numPr>
          <w:ilvl w:val="0"/>
          <w:numId w:val="19"/>
        </w:numPr>
        <w:spacing w:after="0" w:line="240" w:lineRule="auto"/>
        <w:contextualSpacing w:val="0"/>
        <w:rPr>
          <w:rFonts w:eastAsia="Times New Roman"/>
          <w:b/>
          <w:bCs/>
          <w:lang w:val="en-GB"/>
        </w:rPr>
      </w:pPr>
      <w:r w:rsidRPr="00EF41A1">
        <w:rPr>
          <w:rFonts w:eastAsia="Times New Roman"/>
          <w:b/>
          <w:bCs/>
          <w:lang w:val="en-GB"/>
        </w:rPr>
        <w:t>2.07.2020</w:t>
      </w:r>
    </w:p>
    <w:p w14:paraId="1155AF7C" w14:textId="72E6738C" w:rsidR="00EF41A1" w:rsidRPr="001429E3" w:rsidRDefault="00EF41A1" w:rsidP="001429E3">
      <w:pPr>
        <w:pStyle w:val="ListParagraph"/>
        <w:numPr>
          <w:ilvl w:val="0"/>
          <w:numId w:val="22"/>
        </w:numPr>
        <w:spacing w:after="0" w:line="240" w:lineRule="auto"/>
        <w:jc w:val="both"/>
        <w:rPr>
          <w:rFonts w:eastAsia="Times New Roman"/>
          <w:lang w:val="pt-BR"/>
        </w:rPr>
      </w:pPr>
      <w:r w:rsidRPr="001429E3">
        <w:rPr>
          <w:rFonts w:eastAsia="Times New Roman"/>
          <w:lang w:val="pt-BR"/>
        </w:rPr>
        <w:t>AG aprobă în unanimitate Agenda de Lucru a Ședinţei a XXIV-a a Adunării Generale CRE din 2/07/2020.</w:t>
      </w:r>
    </w:p>
    <w:p w14:paraId="15BD9319" w14:textId="27783D76" w:rsidR="00EF41A1" w:rsidRPr="00AF6CCE" w:rsidRDefault="00EF41A1" w:rsidP="001429E3">
      <w:pPr>
        <w:pStyle w:val="ListParagraph"/>
        <w:numPr>
          <w:ilvl w:val="0"/>
          <w:numId w:val="22"/>
        </w:numPr>
        <w:spacing w:after="0" w:line="240" w:lineRule="auto"/>
        <w:contextualSpacing w:val="0"/>
        <w:jc w:val="both"/>
        <w:rPr>
          <w:rFonts w:eastAsia="Times New Roman"/>
          <w:lang w:val="pt-BR"/>
        </w:rPr>
      </w:pPr>
      <w:r w:rsidRPr="00AF6CCE">
        <w:rPr>
          <w:rFonts w:eastAsia="Times New Roman"/>
          <w:lang w:val="pt-BR"/>
        </w:rPr>
        <w:t>AG aprobă în unanimitate Procesul Verbal al şedinţei a XXIII-a a AG CRE din 18/04/2019.</w:t>
      </w:r>
    </w:p>
    <w:p w14:paraId="3D6E1D26" w14:textId="1272E350" w:rsidR="00EF41A1" w:rsidRPr="001429E3" w:rsidRDefault="00EF41A1" w:rsidP="001429E3">
      <w:pPr>
        <w:pStyle w:val="ListParagraph"/>
        <w:numPr>
          <w:ilvl w:val="0"/>
          <w:numId w:val="22"/>
        </w:numPr>
        <w:spacing w:after="0" w:line="240" w:lineRule="auto"/>
        <w:contextualSpacing w:val="0"/>
        <w:jc w:val="both"/>
        <w:rPr>
          <w:rFonts w:eastAsia="Times New Roman"/>
          <w:lang w:val="pt-BR"/>
        </w:rPr>
      </w:pPr>
      <w:r w:rsidRPr="001429E3">
        <w:rPr>
          <w:rFonts w:eastAsia="Times New Roman"/>
          <w:lang w:val="pt-BR"/>
        </w:rPr>
        <w:t>Membri AG CRE iau la cunoştinţă Situaţia Financiară CRE 2019, Propunerea de Buget pentru anul 2020 si Raportul Cenzorului pentru anul 2019 şi le aproba cu majoritate de voturi.</w:t>
      </w:r>
    </w:p>
    <w:p w14:paraId="49355D19" w14:textId="53F7C584" w:rsidR="00EF41A1" w:rsidRPr="001429E3" w:rsidRDefault="00EF41A1" w:rsidP="001429E3">
      <w:pPr>
        <w:pStyle w:val="ListParagraph"/>
        <w:numPr>
          <w:ilvl w:val="0"/>
          <w:numId w:val="22"/>
        </w:numPr>
        <w:spacing w:after="0" w:line="240" w:lineRule="auto"/>
        <w:contextualSpacing w:val="0"/>
        <w:jc w:val="both"/>
        <w:rPr>
          <w:rFonts w:eastAsia="Times New Roman"/>
          <w:lang w:val="pt-BR"/>
        </w:rPr>
      </w:pPr>
      <w:r w:rsidRPr="001429E3">
        <w:rPr>
          <w:rFonts w:eastAsia="Times New Roman"/>
          <w:lang w:val="pt-BR"/>
        </w:rPr>
        <w:lastRenderedPageBreak/>
        <w:t>Membri AG CRE iau la cunoştinţă completarile statului prezentate si aprobă cu majoritate de voturi forma actualizata a statutului prezentata in cadrul sedintei AG. Adunarea Generală a Membrilor CRE aprobă cu unanimitate mandatarea președintelui CRE, dl. Corneliu Bodea, să semneze Hotărârea Adunării Generale a CRE şi Statutul în formă actualizată anexata, precum și să îndeplinească toate formalitățile necesare în fața tuturor autorităților competente, inclusive a judecătoriei Sectorului 1 București, pentru înregistrarea și/sau publicitatea hotărârilor adoptate de prezenta Adunare Generală, inclusiv să dea mandate unor terți în acest scop.</w:t>
      </w:r>
    </w:p>
    <w:p w14:paraId="26394124" w14:textId="5A03B240" w:rsidR="00EF41A1" w:rsidRPr="001429E3" w:rsidRDefault="00EF41A1" w:rsidP="001429E3">
      <w:pPr>
        <w:pStyle w:val="ListParagraph"/>
        <w:numPr>
          <w:ilvl w:val="0"/>
          <w:numId w:val="22"/>
        </w:numPr>
        <w:spacing w:after="0" w:line="240" w:lineRule="auto"/>
        <w:contextualSpacing w:val="0"/>
        <w:jc w:val="both"/>
        <w:rPr>
          <w:rFonts w:eastAsia="Times New Roman"/>
          <w:lang w:val="pt-BR"/>
        </w:rPr>
      </w:pPr>
      <w:r w:rsidRPr="001429E3">
        <w:rPr>
          <w:rFonts w:eastAsia="Times New Roman"/>
          <w:lang w:val="pt-BR"/>
        </w:rPr>
        <w:t>Membrii AG CRE iau notă de Raportul de activitate CRE 2019, Calendarul de actiuni si evenimente CRE 2020, Activitatile CRE in perioada pandemiei COVID-19.</w:t>
      </w:r>
    </w:p>
    <w:p w14:paraId="7B9EBAEA" w14:textId="0F575BF8" w:rsidR="00EF41A1" w:rsidRPr="001429E3" w:rsidRDefault="00EF41A1" w:rsidP="001429E3">
      <w:pPr>
        <w:pStyle w:val="ListParagraph"/>
        <w:numPr>
          <w:ilvl w:val="0"/>
          <w:numId w:val="22"/>
        </w:numPr>
        <w:spacing w:after="0" w:line="240" w:lineRule="auto"/>
        <w:contextualSpacing w:val="0"/>
        <w:jc w:val="both"/>
        <w:rPr>
          <w:rFonts w:eastAsia="Times New Roman"/>
          <w:lang w:val="pt-BR"/>
        </w:rPr>
      </w:pPr>
      <w:r w:rsidRPr="001429E3">
        <w:rPr>
          <w:rFonts w:eastAsia="Times New Roman"/>
          <w:lang w:val="pt-BR"/>
        </w:rPr>
        <w:t>Membri AG CRE iau la cunoştinţă Stadiul Proiectelor Europene în care CRE este Partener.</w:t>
      </w:r>
    </w:p>
    <w:p w14:paraId="489786BC" w14:textId="77777777" w:rsidR="00EF41A1" w:rsidRPr="001429E3" w:rsidRDefault="00EF41A1" w:rsidP="00EF41A1">
      <w:pPr>
        <w:spacing w:after="0" w:line="240" w:lineRule="auto"/>
        <w:rPr>
          <w:rFonts w:eastAsia="Times New Roman"/>
          <w:lang w:val="pt-BR"/>
        </w:rPr>
      </w:pPr>
    </w:p>
    <w:p w14:paraId="1C093EE5" w14:textId="77777777" w:rsidR="007E037C" w:rsidRPr="00A516FE" w:rsidRDefault="007E037C" w:rsidP="007E037C">
      <w:pPr>
        <w:pStyle w:val="ListParagraph"/>
        <w:numPr>
          <w:ilvl w:val="0"/>
          <w:numId w:val="19"/>
        </w:numPr>
        <w:spacing w:after="0" w:line="240" w:lineRule="auto"/>
        <w:contextualSpacing w:val="0"/>
        <w:rPr>
          <w:rFonts w:eastAsia="Times New Roman"/>
          <w:b/>
          <w:bCs/>
          <w:lang w:val="en-GB"/>
        </w:rPr>
      </w:pPr>
      <w:r w:rsidRPr="00A516FE">
        <w:rPr>
          <w:rFonts w:eastAsia="Times New Roman"/>
          <w:b/>
          <w:bCs/>
          <w:lang w:val="en-GB"/>
        </w:rPr>
        <w:t>28.09.2020</w:t>
      </w:r>
    </w:p>
    <w:p w14:paraId="40FDA864" w14:textId="77777777" w:rsidR="00A516FE" w:rsidRPr="00AF6CCE" w:rsidRDefault="00A516FE" w:rsidP="001429E3">
      <w:pPr>
        <w:pStyle w:val="ListParagraph"/>
        <w:numPr>
          <w:ilvl w:val="0"/>
          <w:numId w:val="23"/>
        </w:numPr>
        <w:spacing w:after="0" w:line="240" w:lineRule="auto"/>
        <w:jc w:val="both"/>
        <w:rPr>
          <w:rFonts w:eastAsia="Times New Roman"/>
          <w:lang w:val="pt-BR"/>
        </w:rPr>
      </w:pPr>
      <w:r w:rsidRPr="00AF6CCE">
        <w:rPr>
          <w:rFonts w:eastAsia="Times New Roman"/>
          <w:lang w:val="pt-BR"/>
        </w:rPr>
        <w:t>AG aprobă în unanimitate Agenda de Lucru a ședinţei a XXV-a a Adunării Generale CRE.</w:t>
      </w:r>
    </w:p>
    <w:p w14:paraId="5E31DAB8" w14:textId="77777777" w:rsidR="00A516FE" w:rsidRPr="00AF6CCE" w:rsidRDefault="00A516FE" w:rsidP="001429E3">
      <w:pPr>
        <w:pStyle w:val="ListParagraph"/>
        <w:numPr>
          <w:ilvl w:val="0"/>
          <w:numId w:val="23"/>
        </w:numPr>
        <w:spacing w:after="0" w:line="240" w:lineRule="auto"/>
        <w:jc w:val="both"/>
        <w:rPr>
          <w:rFonts w:eastAsia="Times New Roman"/>
          <w:lang w:val="pt-BR"/>
        </w:rPr>
      </w:pPr>
      <w:r w:rsidRPr="00AF6CCE">
        <w:rPr>
          <w:rFonts w:eastAsia="Times New Roman"/>
          <w:lang w:val="pt-BR"/>
        </w:rPr>
        <w:t>AG aprobă în unanimitate Procesul Verbal al ședinţei a XXIV-a a AG CRE din 2/07/2020.</w:t>
      </w:r>
    </w:p>
    <w:p w14:paraId="7ED88F87" w14:textId="77777777" w:rsidR="00A516FE" w:rsidRPr="00A516FE" w:rsidRDefault="00A516FE" w:rsidP="001429E3">
      <w:pPr>
        <w:pStyle w:val="ListParagraph"/>
        <w:numPr>
          <w:ilvl w:val="0"/>
          <w:numId w:val="23"/>
        </w:numPr>
        <w:spacing w:after="0" w:line="240" w:lineRule="auto"/>
        <w:jc w:val="both"/>
        <w:rPr>
          <w:rFonts w:eastAsia="Times New Roman"/>
          <w:lang w:val="en-GB"/>
        </w:rPr>
      </w:pPr>
      <w:proofErr w:type="spellStart"/>
      <w:r w:rsidRPr="00A516FE">
        <w:rPr>
          <w:rFonts w:eastAsia="Times New Roman"/>
          <w:lang w:val="en-GB"/>
        </w:rPr>
        <w:t>Alegerea</w:t>
      </w:r>
      <w:proofErr w:type="spellEnd"/>
      <w:r w:rsidRPr="00A516FE">
        <w:rPr>
          <w:rFonts w:eastAsia="Times New Roman"/>
          <w:lang w:val="en-GB"/>
        </w:rPr>
        <w:t xml:space="preserve"> </w:t>
      </w:r>
      <w:proofErr w:type="spellStart"/>
      <w:r w:rsidRPr="00A516FE">
        <w:rPr>
          <w:rFonts w:eastAsia="Times New Roman"/>
          <w:lang w:val="en-GB"/>
        </w:rPr>
        <w:t>Preşedintelui</w:t>
      </w:r>
      <w:proofErr w:type="spellEnd"/>
      <w:r w:rsidRPr="00A516FE">
        <w:rPr>
          <w:rFonts w:eastAsia="Times New Roman"/>
          <w:lang w:val="en-GB"/>
        </w:rPr>
        <w:t xml:space="preserve"> </w:t>
      </w:r>
      <w:proofErr w:type="spellStart"/>
      <w:r w:rsidRPr="00A516FE">
        <w:rPr>
          <w:rFonts w:eastAsia="Times New Roman"/>
          <w:lang w:val="en-GB"/>
        </w:rPr>
        <w:t>Asociaţiei</w:t>
      </w:r>
      <w:proofErr w:type="spellEnd"/>
      <w:r w:rsidRPr="00A516FE">
        <w:rPr>
          <w:rFonts w:eastAsia="Times New Roman"/>
          <w:lang w:val="en-GB"/>
        </w:rPr>
        <w:t xml:space="preserve"> CRE – </w:t>
      </w:r>
      <w:proofErr w:type="spellStart"/>
      <w:r w:rsidRPr="00A516FE">
        <w:rPr>
          <w:rFonts w:eastAsia="Times New Roman"/>
          <w:lang w:val="en-GB"/>
        </w:rPr>
        <w:t>Vot</w:t>
      </w:r>
      <w:proofErr w:type="spellEnd"/>
    </w:p>
    <w:p w14:paraId="55072002" w14:textId="77777777" w:rsidR="00A516FE" w:rsidRPr="001429E3" w:rsidRDefault="00A516FE" w:rsidP="001429E3">
      <w:pPr>
        <w:pStyle w:val="ListParagraph"/>
        <w:spacing w:after="0" w:line="240" w:lineRule="auto"/>
        <w:ind w:left="1440"/>
        <w:jc w:val="both"/>
        <w:rPr>
          <w:rFonts w:eastAsia="Times New Roman"/>
          <w:lang w:val="pt-BR"/>
        </w:rPr>
      </w:pPr>
      <w:r w:rsidRPr="001429E3">
        <w:rPr>
          <w:rFonts w:eastAsia="Times New Roman"/>
          <w:lang w:val="pt-BR"/>
        </w:rPr>
        <w:t>AG ia cunoştinţă de expirarea mandatului Preşedintelui CRE Corneliu BODEA.</w:t>
      </w:r>
    </w:p>
    <w:p w14:paraId="0D63D135" w14:textId="78D461F4" w:rsidR="00A516FE" w:rsidRPr="001429E3" w:rsidRDefault="00A516FE" w:rsidP="001429E3">
      <w:pPr>
        <w:pStyle w:val="ListParagraph"/>
        <w:spacing w:after="0" w:line="240" w:lineRule="auto"/>
        <w:ind w:left="1440"/>
        <w:jc w:val="both"/>
        <w:rPr>
          <w:rFonts w:eastAsia="Times New Roman"/>
          <w:lang w:val="pt-BR"/>
        </w:rPr>
      </w:pPr>
      <w:r w:rsidRPr="001429E3">
        <w:rPr>
          <w:rFonts w:eastAsia="Times New Roman"/>
          <w:lang w:val="pt-BR"/>
        </w:rPr>
        <w:t>In urma voturilor individuale (19 membri reprezentând 284 voturi înregistrate) exprimate de către membrii Asociaţiei Centrul Român al Energiei, Corneliu BODEA este ales în funcţia de Preşedinte al asociaţiei Centrul Român al Energiei pentru o perioadă de 3 ani incepand cu 1 Octombrie 2020.</w:t>
      </w:r>
    </w:p>
    <w:p w14:paraId="2512CD7D" w14:textId="495DA7FC" w:rsidR="00A516FE" w:rsidRPr="001429E3" w:rsidRDefault="00A516FE" w:rsidP="001429E3">
      <w:pPr>
        <w:pStyle w:val="ListParagraph"/>
        <w:spacing w:after="0" w:line="240" w:lineRule="auto"/>
        <w:ind w:left="1440"/>
        <w:contextualSpacing w:val="0"/>
        <w:jc w:val="both"/>
        <w:rPr>
          <w:rFonts w:eastAsia="Times New Roman"/>
          <w:lang w:val="pt-BR"/>
        </w:rPr>
      </w:pPr>
      <w:r w:rsidRPr="001429E3">
        <w:rPr>
          <w:rFonts w:eastAsia="Times New Roman"/>
          <w:lang w:val="pt-BR"/>
        </w:rPr>
        <w:t>AG solicită Secretariatului CRE îndeplinirea formalităţilor pentru legalizarea acestei decizii.</w:t>
      </w:r>
    </w:p>
    <w:p w14:paraId="5618E139" w14:textId="02093862" w:rsidR="00A516FE" w:rsidRPr="00AF6CCE" w:rsidRDefault="00A516FE" w:rsidP="001429E3">
      <w:pPr>
        <w:pStyle w:val="ListParagraph"/>
        <w:numPr>
          <w:ilvl w:val="0"/>
          <w:numId w:val="23"/>
        </w:numPr>
        <w:spacing w:after="0" w:line="240" w:lineRule="auto"/>
        <w:contextualSpacing w:val="0"/>
        <w:jc w:val="both"/>
        <w:rPr>
          <w:rFonts w:eastAsia="Times New Roman"/>
          <w:lang w:val="pt-BR"/>
        </w:rPr>
      </w:pPr>
      <w:r w:rsidRPr="00AF6CCE">
        <w:rPr>
          <w:rFonts w:eastAsia="Times New Roman"/>
          <w:lang w:val="pt-BR"/>
        </w:rPr>
        <w:t>AG ia cunoştinţă de organizarea celei de-a noua editii a evenimentului Romanian Energy Day 2020.</w:t>
      </w:r>
    </w:p>
    <w:p w14:paraId="41BB6921" w14:textId="37E2C057" w:rsidR="007E037C" w:rsidRPr="00AF6CCE" w:rsidRDefault="007E037C">
      <w:pPr>
        <w:rPr>
          <w:lang w:val="pt-BR"/>
        </w:rPr>
      </w:pPr>
    </w:p>
    <w:p w14:paraId="10F99BBB" w14:textId="52D80B68" w:rsidR="00246547" w:rsidRPr="00AF6CCE" w:rsidRDefault="00246547">
      <w:pPr>
        <w:rPr>
          <w:lang w:val="pt-BR"/>
        </w:rPr>
      </w:pPr>
    </w:p>
    <w:p w14:paraId="453A70A5" w14:textId="6E0037F0" w:rsidR="00246547" w:rsidRPr="00AF6CCE" w:rsidRDefault="00246547">
      <w:pPr>
        <w:rPr>
          <w:lang w:val="pt-BR"/>
        </w:rPr>
      </w:pPr>
    </w:p>
    <w:p w14:paraId="196EF5C4" w14:textId="50D7122E" w:rsidR="00246547" w:rsidRPr="00AF6CCE" w:rsidRDefault="00246547">
      <w:pPr>
        <w:rPr>
          <w:lang w:val="pt-BR"/>
        </w:rPr>
      </w:pPr>
    </w:p>
    <w:p w14:paraId="65E14E78" w14:textId="0F8C30AE" w:rsidR="00246547" w:rsidRPr="00AF6CCE" w:rsidRDefault="00246547">
      <w:pPr>
        <w:rPr>
          <w:lang w:val="pt-BR"/>
        </w:rPr>
      </w:pPr>
    </w:p>
    <w:p w14:paraId="103449F2" w14:textId="41058E5F" w:rsidR="00246547" w:rsidRPr="00AF6CCE" w:rsidRDefault="00246547">
      <w:pPr>
        <w:rPr>
          <w:lang w:val="pt-BR"/>
        </w:rPr>
      </w:pPr>
    </w:p>
    <w:p w14:paraId="0D33BAF7" w14:textId="14985127" w:rsidR="00246547" w:rsidRPr="00AF6CCE" w:rsidRDefault="00246547">
      <w:pPr>
        <w:rPr>
          <w:lang w:val="pt-BR"/>
        </w:rPr>
      </w:pPr>
    </w:p>
    <w:p w14:paraId="326DFA38" w14:textId="402500E6" w:rsidR="00246547" w:rsidRPr="00AF6CCE" w:rsidRDefault="00246547">
      <w:pPr>
        <w:rPr>
          <w:lang w:val="pt-BR"/>
        </w:rPr>
      </w:pPr>
    </w:p>
    <w:p w14:paraId="66A04720" w14:textId="2DD59315" w:rsidR="00246547" w:rsidRPr="00AF6CCE" w:rsidRDefault="00246547">
      <w:pPr>
        <w:rPr>
          <w:lang w:val="pt-BR"/>
        </w:rPr>
      </w:pPr>
    </w:p>
    <w:p w14:paraId="75785B27" w14:textId="77777777" w:rsidR="00246547" w:rsidRPr="00AF6CCE" w:rsidRDefault="00246547">
      <w:pPr>
        <w:rPr>
          <w:lang w:val="pt-BR"/>
        </w:rPr>
      </w:pPr>
    </w:p>
    <w:p w14:paraId="6D7F6E14" w14:textId="4AFC9CC3" w:rsidR="00BD11EC" w:rsidRPr="00BD11EC" w:rsidRDefault="00BD11EC" w:rsidP="00BD11EC">
      <w:pPr>
        <w:pStyle w:val="Heading1"/>
        <w:rPr>
          <w:b/>
          <w:bCs/>
        </w:rPr>
      </w:pPr>
      <w:r w:rsidRPr="00BD11EC">
        <w:rPr>
          <w:b/>
          <w:bCs/>
        </w:rPr>
        <w:lastRenderedPageBreak/>
        <w:t>PARTENERII NOSTRI</w:t>
      </w:r>
    </w:p>
    <w:p w14:paraId="11F249D6" w14:textId="42280EAF" w:rsidR="00BD11EC" w:rsidRDefault="001429E3">
      <w:r>
        <w:rPr>
          <w:noProof/>
        </w:rPr>
        <w:drawing>
          <wp:anchor distT="0" distB="0" distL="114300" distR="114300" simplePos="0" relativeHeight="251679744" behindDoc="0" locked="0" layoutInCell="1" allowOverlap="1" wp14:anchorId="2AC0F197" wp14:editId="026D3477">
            <wp:simplePos x="0" y="0"/>
            <wp:positionH relativeFrom="margin">
              <wp:align>right</wp:align>
            </wp:positionH>
            <wp:positionV relativeFrom="paragraph">
              <wp:posOffset>354330</wp:posOffset>
            </wp:positionV>
            <wp:extent cx="1551305" cy="628650"/>
            <wp:effectExtent l="0" t="0" r="0" b="0"/>
            <wp:wrapSquare wrapText="bothSides"/>
            <wp:docPr id="24" name="Picture 24" descr="F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P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513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682A92F" wp14:editId="34475794">
            <wp:simplePos x="0" y="0"/>
            <wp:positionH relativeFrom="column">
              <wp:posOffset>3177540</wp:posOffset>
            </wp:positionH>
            <wp:positionV relativeFrom="paragraph">
              <wp:posOffset>176530</wp:posOffset>
            </wp:positionV>
            <wp:extent cx="975360" cy="1016000"/>
            <wp:effectExtent l="0" t="0" r="0" b="0"/>
            <wp:wrapSquare wrapText="bothSides"/>
            <wp:docPr id="19" name="Picture 19" descr="Acas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casă"/>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536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01B829BC" wp14:editId="081CD544">
            <wp:simplePos x="0" y="0"/>
            <wp:positionH relativeFrom="column">
              <wp:posOffset>1936750</wp:posOffset>
            </wp:positionH>
            <wp:positionV relativeFrom="paragraph">
              <wp:posOffset>240030</wp:posOffset>
            </wp:positionV>
            <wp:extent cx="908050" cy="908050"/>
            <wp:effectExtent l="0" t="0" r="6350" b="6350"/>
            <wp:wrapSquare wrapText="bothSides"/>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0A23923E" wp14:editId="0FED4195">
            <wp:simplePos x="0" y="0"/>
            <wp:positionH relativeFrom="margin">
              <wp:align>left</wp:align>
            </wp:positionH>
            <wp:positionV relativeFrom="paragraph">
              <wp:posOffset>208280</wp:posOffset>
            </wp:positionV>
            <wp:extent cx="1670050" cy="96139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82356" cy="968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A67" w:rsidRPr="00754A67">
        <w:t xml:space="preserve"> </w:t>
      </w:r>
      <w:r w:rsidR="007966AF" w:rsidRPr="007966AF">
        <w:t xml:space="preserve"> </w:t>
      </w:r>
      <w:r w:rsidR="00483731" w:rsidRPr="00483731">
        <w:t xml:space="preserve">   </w:t>
      </w:r>
      <w:r w:rsidR="003161AB" w:rsidRPr="003161AB">
        <w:t xml:space="preserve">  </w:t>
      </w:r>
      <w:r w:rsidR="003E168A" w:rsidRPr="003E168A">
        <w:t xml:space="preserve"> </w:t>
      </w:r>
      <w:r w:rsidR="00C04291" w:rsidRPr="00C04291">
        <w:t xml:space="preserve"> </w:t>
      </w:r>
      <w:r w:rsidR="0095750F" w:rsidRPr="0095750F">
        <w:t xml:space="preserve">  </w:t>
      </w:r>
      <w:r w:rsidR="003E1FDC" w:rsidRPr="003E1FDC">
        <w:t xml:space="preserve">     </w:t>
      </w:r>
    </w:p>
    <w:p w14:paraId="74F517DD" w14:textId="6E48BA33" w:rsidR="0093588B" w:rsidRDefault="00364604">
      <w:r>
        <w:rPr>
          <w:noProof/>
        </w:rPr>
        <w:drawing>
          <wp:anchor distT="0" distB="0" distL="114300" distR="114300" simplePos="0" relativeHeight="251676672" behindDoc="0" locked="0" layoutInCell="1" allowOverlap="1" wp14:anchorId="0BBE3A34" wp14:editId="0C0B681F">
            <wp:simplePos x="0" y="0"/>
            <wp:positionH relativeFrom="margin">
              <wp:align>right</wp:align>
            </wp:positionH>
            <wp:positionV relativeFrom="paragraph">
              <wp:posOffset>1053465</wp:posOffset>
            </wp:positionV>
            <wp:extent cx="2343150" cy="692150"/>
            <wp:effectExtent l="0" t="0" r="0" b="0"/>
            <wp:wrapSquare wrapText="bothSides"/>
            <wp:docPr id="18" name="Picture 18" descr="A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SI"/>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43150" cy="692150"/>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14:anchorId="4768F13D" wp14:editId="213ACFA4">
            <wp:simplePos x="0" y="0"/>
            <wp:positionH relativeFrom="column">
              <wp:posOffset>1841500</wp:posOffset>
            </wp:positionH>
            <wp:positionV relativeFrom="paragraph">
              <wp:posOffset>1118235</wp:posOffset>
            </wp:positionV>
            <wp:extent cx="1371600" cy="525145"/>
            <wp:effectExtent l="0" t="0" r="0" b="8255"/>
            <wp:wrapSquare wrapText="bothSides"/>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98543" w14:textId="018D6F7A" w:rsidR="0093588B" w:rsidRDefault="00364604">
      <w:r>
        <w:rPr>
          <w:noProof/>
        </w:rPr>
        <w:drawing>
          <wp:anchor distT="0" distB="0" distL="114300" distR="114300" simplePos="0" relativeHeight="251668480" behindDoc="0" locked="0" layoutInCell="1" allowOverlap="1" wp14:anchorId="700C0706" wp14:editId="7196E13C">
            <wp:simplePos x="0" y="0"/>
            <wp:positionH relativeFrom="margin">
              <wp:align>right</wp:align>
            </wp:positionH>
            <wp:positionV relativeFrom="paragraph">
              <wp:posOffset>775335</wp:posOffset>
            </wp:positionV>
            <wp:extent cx="767080" cy="704850"/>
            <wp:effectExtent l="0" t="0" r="0" b="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708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9E3">
        <w:rPr>
          <w:noProof/>
        </w:rPr>
        <w:drawing>
          <wp:anchor distT="0" distB="0" distL="114300" distR="114300" simplePos="0" relativeHeight="251682816" behindDoc="0" locked="0" layoutInCell="1" allowOverlap="1" wp14:anchorId="5E5B590E" wp14:editId="538546FE">
            <wp:simplePos x="0" y="0"/>
            <wp:positionH relativeFrom="margin">
              <wp:align>left</wp:align>
            </wp:positionH>
            <wp:positionV relativeFrom="paragraph">
              <wp:posOffset>51435</wp:posOffset>
            </wp:positionV>
            <wp:extent cx="1483995" cy="609600"/>
            <wp:effectExtent l="0" t="0" r="1905" b="0"/>
            <wp:wrapSquare wrapText="bothSides"/>
            <wp:docPr id="23" name="Picture 23" descr="AF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EER"/>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9299" t="9260" b="7894"/>
                    <a:stretch/>
                  </pic:blipFill>
                  <pic:spPr bwMode="auto">
                    <a:xfrm>
                      <a:off x="0" y="0"/>
                      <a:ext cx="1494800" cy="614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A84F7" w14:textId="0C02B39C" w:rsidR="00584A38" w:rsidRDefault="00364604">
      <w:r>
        <w:rPr>
          <w:noProof/>
        </w:rPr>
        <w:drawing>
          <wp:anchor distT="0" distB="0" distL="114300" distR="114300" simplePos="0" relativeHeight="251681792" behindDoc="0" locked="0" layoutInCell="1" allowOverlap="1" wp14:anchorId="38B6FEC5" wp14:editId="4B5FD2FE">
            <wp:simplePos x="0" y="0"/>
            <wp:positionH relativeFrom="margin">
              <wp:align>left</wp:align>
            </wp:positionH>
            <wp:positionV relativeFrom="paragraph">
              <wp:posOffset>596265</wp:posOffset>
            </wp:positionV>
            <wp:extent cx="889000" cy="889000"/>
            <wp:effectExtent l="0" t="0" r="6350" b="6350"/>
            <wp:wrapSquare wrapText="bothSides"/>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B121B56" wp14:editId="25F9F5AE">
            <wp:simplePos x="0" y="0"/>
            <wp:positionH relativeFrom="column">
              <wp:posOffset>3359150</wp:posOffset>
            </wp:positionH>
            <wp:positionV relativeFrom="paragraph">
              <wp:posOffset>6350</wp:posOffset>
            </wp:positionV>
            <wp:extent cx="1504950" cy="437515"/>
            <wp:effectExtent l="0" t="0" r="0" b="635"/>
            <wp:wrapSquare wrapText="bothSides"/>
            <wp:docPr id="15" name="Picture 15" descr="CNR-C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R-CM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04950"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6ED569F4" wp14:editId="17296DDE">
            <wp:simplePos x="0" y="0"/>
            <wp:positionH relativeFrom="column">
              <wp:posOffset>1574800</wp:posOffset>
            </wp:positionH>
            <wp:positionV relativeFrom="paragraph">
              <wp:posOffset>5715</wp:posOffset>
            </wp:positionV>
            <wp:extent cx="1492250" cy="368300"/>
            <wp:effectExtent l="0" t="0" r="0" b="0"/>
            <wp:wrapSquare wrapText="bothSides"/>
            <wp:docPr id="21" name="Picture 21" descr="Pa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tre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225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842EBDE" wp14:editId="3FFED0F9">
            <wp:simplePos x="0" y="0"/>
            <wp:positionH relativeFrom="margin">
              <wp:align>left</wp:align>
            </wp:positionH>
            <wp:positionV relativeFrom="paragraph">
              <wp:posOffset>5715</wp:posOffset>
            </wp:positionV>
            <wp:extent cx="1238250" cy="355600"/>
            <wp:effectExtent l="0" t="0" r="0" b="6350"/>
            <wp:wrapSquare wrapText="bothSides"/>
            <wp:docPr id="25" name="Picture 25" descr="S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ME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3825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707EF" w14:textId="0B8518AC" w:rsidR="0093588B" w:rsidRDefault="006B2F89">
      <w:r>
        <w:rPr>
          <w:noProof/>
        </w:rPr>
        <w:drawing>
          <wp:anchor distT="0" distB="0" distL="114300" distR="114300" simplePos="0" relativeHeight="251672576" behindDoc="0" locked="0" layoutInCell="1" allowOverlap="1" wp14:anchorId="089116BF" wp14:editId="0C103303">
            <wp:simplePos x="0" y="0"/>
            <wp:positionH relativeFrom="margin">
              <wp:align>right</wp:align>
            </wp:positionH>
            <wp:positionV relativeFrom="paragraph">
              <wp:posOffset>76200</wp:posOffset>
            </wp:positionV>
            <wp:extent cx="1289050" cy="638810"/>
            <wp:effectExtent l="0" t="0" r="6350" b="8890"/>
            <wp:wrapSquare wrapText="bothSides"/>
            <wp:docPr id="14" name="Picture 14" descr="Image result for forbes reinventarea romanie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forbes reinventarea romaniei 20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8905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604">
        <w:rPr>
          <w:noProof/>
        </w:rPr>
        <w:drawing>
          <wp:anchor distT="0" distB="0" distL="114300" distR="114300" simplePos="0" relativeHeight="251664384" behindDoc="0" locked="0" layoutInCell="1" allowOverlap="1" wp14:anchorId="753C9DF8" wp14:editId="537EA156">
            <wp:simplePos x="0" y="0"/>
            <wp:positionH relativeFrom="column">
              <wp:posOffset>2890520</wp:posOffset>
            </wp:positionH>
            <wp:positionV relativeFrom="paragraph">
              <wp:posOffset>102235</wp:posOffset>
            </wp:positionV>
            <wp:extent cx="1325245" cy="508000"/>
            <wp:effectExtent l="0" t="0" r="8255" b="6350"/>
            <wp:wrapSquare wrapText="bothSides"/>
            <wp:docPr id="2" name="Picture 2" descr="A red and blu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blue numbers&#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25245" cy="5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604">
        <w:rPr>
          <w:noProof/>
        </w:rPr>
        <w:drawing>
          <wp:anchor distT="0" distB="0" distL="114300" distR="114300" simplePos="0" relativeHeight="251669504" behindDoc="0" locked="0" layoutInCell="1" allowOverlap="1" wp14:anchorId="07FEA813" wp14:editId="44BF443D">
            <wp:simplePos x="0" y="0"/>
            <wp:positionH relativeFrom="column">
              <wp:posOffset>1428750</wp:posOffset>
            </wp:positionH>
            <wp:positionV relativeFrom="paragraph">
              <wp:posOffset>6350</wp:posOffset>
            </wp:positionV>
            <wp:extent cx="1073150" cy="659765"/>
            <wp:effectExtent l="0" t="0" r="0" b="6985"/>
            <wp:wrapSquare wrapText="bothSides"/>
            <wp:docPr id="9" name="Picture 9" descr="Image result for asociatia A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sociatia ARIR"/>
                    <pic:cNvPicPr>
                      <a:picLocks noChangeAspect="1" noChangeArrowheads="1"/>
                    </pic:cNvPicPr>
                  </pic:nvPicPr>
                  <pic:blipFill rotWithShape="1">
                    <a:blip r:embed="rId114">
                      <a:extLst>
                        <a:ext uri="{28A0092B-C50C-407E-A947-70E740481C1C}">
                          <a14:useLocalDpi xmlns:a14="http://schemas.microsoft.com/office/drawing/2010/main" val="0"/>
                        </a:ext>
                      </a:extLst>
                    </a:blip>
                    <a:srcRect l="41642" t="16810" r="38209" b="47414"/>
                    <a:stretch/>
                  </pic:blipFill>
                  <pic:spPr bwMode="auto">
                    <a:xfrm>
                      <a:off x="0" y="0"/>
                      <a:ext cx="1073150" cy="659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E1B9F" w14:textId="2F01D224" w:rsidR="0093588B" w:rsidRDefault="0093588B"/>
    <w:p w14:paraId="1475EE76" w14:textId="554DBE71" w:rsidR="0093588B" w:rsidRDefault="0093588B"/>
    <w:p w14:paraId="2AAA1D65" w14:textId="344F7ED2" w:rsidR="0093588B" w:rsidRDefault="006B2F89">
      <w:r>
        <w:rPr>
          <w:noProof/>
        </w:rPr>
        <w:drawing>
          <wp:anchor distT="0" distB="0" distL="114300" distR="114300" simplePos="0" relativeHeight="251670528" behindDoc="0" locked="0" layoutInCell="1" allowOverlap="1" wp14:anchorId="0E6CDB24" wp14:editId="68C10492">
            <wp:simplePos x="0" y="0"/>
            <wp:positionH relativeFrom="margin">
              <wp:align>right</wp:align>
            </wp:positionH>
            <wp:positionV relativeFrom="paragraph">
              <wp:posOffset>90170</wp:posOffset>
            </wp:positionV>
            <wp:extent cx="1384300" cy="8636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84300" cy="86360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14:anchorId="3E4BAB27" wp14:editId="27CEF5F1">
            <wp:simplePos x="0" y="0"/>
            <wp:positionH relativeFrom="column">
              <wp:posOffset>3308350</wp:posOffset>
            </wp:positionH>
            <wp:positionV relativeFrom="paragraph">
              <wp:posOffset>5715</wp:posOffset>
            </wp:positionV>
            <wp:extent cx="927100" cy="967105"/>
            <wp:effectExtent l="0" t="0" r="6350" b="4445"/>
            <wp:wrapSquare wrapText="bothSides"/>
            <wp:docPr id="13" name="Picture 13" descr="Image result for ziarul bu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ziarul bursa"/>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2710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5EF3CFC" wp14:editId="5540EAF0">
            <wp:simplePos x="0" y="0"/>
            <wp:positionH relativeFrom="column">
              <wp:posOffset>2000250</wp:posOffset>
            </wp:positionH>
            <wp:positionV relativeFrom="paragraph">
              <wp:posOffset>19685</wp:posOffset>
            </wp:positionV>
            <wp:extent cx="1003300" cy="79375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03300" cy="79375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31E55601" wp14:editId="50DC4E5A">
            <wp:simplePos x="0" y="0"/>
            <wp:positionH relativeFrom="margin">
              <wp:align>left</wp:align>
            </wp:positionH>
            <wp:positionV relativeFrom="paragraph">
              <wp:posOffset>270510</wp:posOffset>
            </wp:positionV>
            <wp:extent cx="1765300" cy="363855"/>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65300" cy="363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44A30" w14:textId="0C52241C" w:rsidR="0093588B" w:rsidRDefault="006B2F89">
      <w:r>
        <w:rPr>
          <w:noProof/>
        </w:rPr>
        <w:drawing>
          <wp:anchor distT="0" distB="0" distL="114300" distR="114300" simplePos="0" relativeHeight="251674624" behindDoc="0" locked="0" layoutInCell="1" allowOverlap="1" wp14:anchorId="6C31E98B" wp14:editId="08C5D21B">
            <wp:simplePos x="0" y="0"/>
            <wp:positionH relativeFrom="margin">
              <wp:posOffset>1320800</wp:posOffset>
            </wp:positionH>
            <wp:positionV relativeFrom="paragraph">
              <wp:posOffset>923925</wp:posOffset>
            </wp:positionV>
            <wp:extent cx="2279650" cy="238760"/>
            <wp:effectExtent l="0" t="0" r="6350" b="8890"/>
            <wp:wrapSquare wrapText="bothSides"/>
            <wp:docPr id="16" name="Picture 16" descr="Club Antrepren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ub Antreprenor Log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79650" cy="23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46A8FC9A" wp14:editId="48F4203A">
            <wp:simplePos x="0" y="0"/>
            <wp:positionH relativeFrom="margin">
              <wp:align>left</wp:align>
            </wp:positionH>
            <wp:positionV relativeFrom="paragraph">
              <wp:posOffset>833120</wp:posOffset>
            </wp:positionV>
            <wp:extent cx="1001395" cy="36195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0139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358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85C85"/>
    <w:multiLevelType w:val="hybridMultilevel"/>
    <w:tmpl w:val="32625FE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0AA44F4"/>
    <w:multiLevelType w:val="multilevel"/>
    <w:tmpl w:val="EFE4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3354F7"/>
    <w:multiLevelType w:val="hybridMultilevel"/>
    <w:tmpl w:val="B34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65DDF"/>
    <w:multiLevelType w:val="hybridMultilevel"/>
    <w:tmpl w:val="C0E234C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6C03B16"/>
    <w:multiLevelType w:val="hybridMultilevel"/>
    <w:tmpl w:val="DCBA88F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417462"/>
    <w:multiLevelType w:val="multilevel"/>
    <w:tmpl w:val="37CA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5270CD"/>
    <w:multiLevelType w:val="hybridMultilevel"/>
    <w:tmpl w:val="40988FF4"/>
    <w:lvl w:ilvl="0" w:tplc="12967BB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EF78B7"/>
    <w:multiLevelType w:val="multilevel"/>
    <w:tmpl w:val="9804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721ED5"/>
    <w:multiLevelType w:val="hybridMultilevel"/>
    <w:tmpl w:val="71EA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25BAA"/>
    <w:multiLevelType w:val="hybridMultilevel"/>
    <w:tmpl w:val="B7B651E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EBF69D5"/>
    <w:multiLevelType w:val="multilevel"/>
    <w:tmpl w:val="B08A2878"/>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11" w15:restartNumberingAfterBreak="0">
    <w:nsid w:val="442A4E16"/>
    <w:multiLevelType w:val="hybridMultilevel"/>
    <w:tmpl w:val="2ADEE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9C224B"/>
    <w:multiLevelType w:val="hybridMultilevel"/>
    <w:tmpl w:val="B4D6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88550B"/>
    <w:multiLevelType w:val="hybridMultilevel"/>
    <w:tmpl w:val="F348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EB348D"/>
    <w:multiLevelType w:val="hybridMultilevel"/>
    <w:tmpl w:val="6186B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6C51D0"/>
    <w:multiLevelType w:val="hybridMultilevel"/>
    <w:tmpl w:val="DD32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C36622"/>
    <w:multiLevelType w:val="hybridMultilevel"/>
    <w:tmpl w:val="DB28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766EA"/>
    <w:multiLevelType w:val="hybridMultilevel"/>
    <w:tmpl w:val="CA00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4C5B07"/>
    <w:multiLevelType w:val="multilevel"/>
    <w:tmpl w:val="AB84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CE0F9F"/>
    <w:multiLevelType w:val="hybridMultilevel"/>
    <w:tmpl w:val="F534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F34A01"/>
    <w:multiLevelType w:val="multilevel"/>
    <w:tmpl w:val="7754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7336BF"/>
    <w:multiLevelType w:val="multilevel"/>
    <w:tmpl w:val="DB96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164BC8"/>
    <w:multiLevelType w:val="hybridMultilevel"/>
    <w:tmpl w:val="D428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2545749">
    <w:abstractNumId w:val="21"/>
  </w:num>
  <w:num w:numId="2" w16cid:durableId="666245363">
    <w:abstractNumId w:val="1"/>
  </w:num>
  <w:num w:numId="3" w16cid:durableId="1154031679">
    <w:abstractNumId w:val="12"/>
  </w:num>
  <w:num w:numId="4" w16cid:durableId="732701131">
    <w:abstractNumId w:val="18"/>
  </w:num>
  <w:num w:numId="5" w16cid:durableId="1414669461">
    <w:abstractNumId w:val="7"/>
  </w:num>
  <w:num w:numId="6" w16cid:durableId="690766945">
    <w:abstractNumId w:val="20"/>
  </w:num>
  <w:num w:numId="7" w16cid:durableId="194386813">
    <w:abstractNumId w:val="5"/>
  </w:num>
  <w:num w:numId="8" w16cid:durableId="1251425074">
    <w:abstractNumId w:val="8"/>
  </w:num>
  <w:num w:numId="9" w16cid:durableId="1355884639">
    <w:abstractNumId w:val="10"/>
  </w:num>
  <w:num w:numId="10" w16cid:durableId="1537616380">
    <w:abstractNumId w:val="19"/>
  </w:num>
  <w:num w:numId="11" w16cid:durableId="783621215">
    <w:abstractNumId w:val="2"/>
  </w:num>
  <w:num w:numId="12" w16cid:durableId="963850084">
    <w:abstractNumId w:val="13"/>
  </w:num>
  <w:num w:numId="13" w16cid:durableId="228270187">
    <w:abstractNumId w:val="16"/>
  </w:num>
  <w:num w:numId="14" w16cid:durableId="1062480206">
    <w:abstractNumId w:val="14"/>
  </w:num>
  <w:num w:numId="15" w16cid:durableId="1363558875">
    <w:abstractNumId w:val="17"/>
  </w:num>
  <w:num w:numId="16" w16cid:durableId="879978732">
    <w:abstractNumId w:val="11"/>
  </w:num>
  <w:num w:numId="17" w16cid:durableId="16348246">
    <w:abstractNumId w:val="22"/>
  </w:num>
  <w:num w:numId="18" w16cid:durableId="501048555">
    <w:abstractNumId w:val="15"/>
  </w:num>
  <w:num w:numId="19" w16cid:durableId="1460877822">
    <w:abstractNumId w:val="6"/>
  </w:num>
  <w:num w:numId="20" w16cid:durableId="375011675">
    <w:abstractNumId w:val="0"/>
  </w:num>
  <w:num w:numId="21" w16cid:durableId="1525170714">
    <w:abstractNumId w:val="4"/>
  </w:num>
  <w:num w:numId="22" w16cid:durableId="309404618">
    <w:abstractNumId w:val="9"/>
  </w:num>
  <w:num w:numId="23" w16cid:durableId="409803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5E2"/>
    <w:rsid w:val="0002675C"/>
    <w:rsid w:val="000B40FF"/>
    <w:rsid w:val="001429E3"/>
    <w:rsid w:val="00195610"/>
    <w:rsid w:val="00211280"/>
    <w:rsid w:val="00246547"/>
    <w:rsid w:val="0026113C"/>
    <w:rsid w:val="002B45DB"/>
    <w:rsid w:val="002C41E4"/>
    <w:rsid w:val="002D4941"/>
    <w:rsid w:val="003161AB"/>
    <w:rsid w:val="00364604"/>
    <w:rsid w:val="003D10DE"/>
    <w:rsid w:val="003E168A"/>
    <w:rsid w:val="003E1FDC"/>
    <w:rsid w:val="0045506A"/>
    <w:rsid w:val="00483731"/>
    <w:rsid w:val="00571C5F"/>
    <w:rsid w:val="00584A38"/>
    <w:rsid w:val="005944E7"/>
    <w:rsid w:val="006043C6"/>
    <w:rsid w:val="006616AF"/>
    <w:rsid w:val="006B2F89"/>
    <w:rsid w:val="00754A67"/>
    <w:rsid w:val="00785A89"/>
    <w:rsid w:val="007966AF"/>
    <w:rsid w:val="007B7D2E"/>
    <w:rsid w:val="007C29D4"/>
    <w:rsid w:val="007E037C"/>
    <w:rsid w:val="007E35E2"/>
    <w:rsid w:val="008D0EEB"/>
    <w:rsid w:val="008D7704"/>
    <w:rsid w:val="0093588B"/>
    <w:rsid w:val="0095750F"/>
    <w:rsid w:val="00972026"/>
    <w:rsid w:val="009B6AEB"/>
    <w:rsid w:val="009D7657"/>
    <w:rsid w:val="00A070EE"/>
    <w:rsid w:val="00A516FE"/>
    <w:rsid w:val="00AF6CCE"/>
    <w:rsid w:val="00B26A3C"/>
    <w:rsid w:val="00B4012B"/>
    <w:rsid w:val="00B96F50"/>
    <w:rsid w:val="00BD11EC"/>
    <w:rsid w:val="00C04291"/>
    <w:rsid w:val="00C14958"/>
    <w:rsid w:val="00C4537A"/>
    <w:rsid w:val="00C61E25"/>
    <w:rsid w:val="00D36203"/>
    <w:rsid w:val="00E20F33"/>
    <w:rsid w:val="00E42077"/>
    <w:rsid w:val="00E909A2"/>
    <w:rsid w:val="00EA113A"/>
    <w:rsid w:val="00EC4E4C"/>
    <w:rsid w:val="00EF41A1"/>
    <w:rsid w:val="00F44D6B"/>
    <w:rsid w:val="00F90F63"/>
    <w:rsid w:val="00FC4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7C18951"/>
  <w15:chartTrackingRefBased/>
  <w15:docId w15:val="{473D5933-CF6D-48B2-83FA-68473089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A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C29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A3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72026"/>
    <w:pPr>
      <w:ind w:left="720"/>
      <w:contextualSpacing/>
    </w:pPr>
  </w:style>
  <w:style w:type="character" w:customStyle="1" w:styleId="Heading2Char">
    <w:name w:val="Heading 2 Char"/>
    <w:basedOn w:val="DefaultParagraphFont"/>
    <w:link w:val="Heading2"/>
    <w:uiPriority w:val="9"/>
    <w:semiHidden/>
    <w:rsid w:val="007C29D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96F50"/>
    <w:rPr>
      <w:color w:val="0000FF"/>
      <w:u w:val="single"/>
    </w:rPr>
  </w:style>
  <w:style w:type="table" w:styleId="TableGrid">
    <w:name w:val="Table Grid"/>
    <w:basedOn w:val="TableNormal"/>
    <w:uiPriority w:val="39"/>
    <w:rsid w:val="00B9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6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F50"/>
  </w:style>
  <w:style w:type="character" w:styleId="CommentReference">
    <w:name w:val="annotation reference"/>
    <w:basedOn w:val="DefaultParagraphFont"/>
    <w:uiPriority w:val="99"/>
    <w:semiHidden/>
    <w:unhideWhenUsed/>
    <w:rsid w:val="00B96F50"/>
    <w:rPr>
      <w:sz w:val="16"/>
      <w:szCs w:val="16"/>
    </w:rPr>
  </w:style>
  <w:style w:type="paragraph" w:styleId="CommentText">
    <w:name w:val="annotation text"/>
    <w:basedOn w:val="Normal"/>
    <w:link w:val="CommentTextChar"/>
    <w:uiPriority w:val="99"/>
    <w:unhideWhenUsed/>
    <w:rsid w:val="00B96F50"/>
    <w:pPr>
      <w:spacing w:line="240" w:lineRule="auto"/>
    </w:pPr>
    <w:rPr>
      <w:sz w:val="20"/>
      <w:szCs w:val="20"/>
    </w:rPr>
  </w:style>
  <w:style w:type="character" w:customStyle="1" w:styleId="CommentTextChar">
    <w:name w:val="Comment Text Char"/>
    <w:basedOn w:val="DefaultParagraphFont"/>
    <w:link w:val="CommentText"/>
    <w:uiPriority w:val="99"/>
    <w:rsid w:val="00B96F50"/>
    <w:rPr>
      <w:sz w:val="20"/>
      <w:szCs w:val="20"/>
    </w:rPr>
  </w:style>
  <w:style w:type="paragraph" w:styleId="CommentSubject">
    <w:name w:val="annotation subject"/>
    <w:basedOn w:val="CommentText"/>
    <w:next w:val="CommentText"/>
    <w:link w:val="CommentSubjectChar"/>
    <w:uiPriority w:val="99"/>
    <w:semiHidden/>
    <w:unhideWhenUsed/>
    <w:rsid w:val="00B96F50"/>
    <w:rPr>
      <w:b/>
      <w:bCs/>
    </w:rPr>
  </w:style>
  <w:style w:type="character" w:customStyle="1" w:styleId="CommentSubjectChar">
    <w:name w:val="Comment Subject Char"/>
    <w:basedOn w:val="CommentTextChar"/>
    <w:link w:val="CommentSubject"/>
    <w:uiPriority w:val="99"/>
    <w:semiHidden/>
    <w:rsid w:val="00B96F50"/>
    <w:rPr>
      <w:b/>
      <w:bCs/>
      <w:sz w:val="20"/>
      <w:szCs w:val="20"/>
    </w:rPr>
  </w:style>
  <w:style w:type="character" w:styleId="UnresolvedMention">
    <w:name w:val="Unresolved Mention"/>
    <w:basedOn w:val="DefaultParagraphFont"/>
    <w:uiPriority w:val="99"/>
    <w:semiHidden/>
    <w:unhideWhenUsed/>
    <w:rsid w:val="00EC4E4C"/>
    <w:rPr>
      <w:color w:val="605E5C"/>
      <w:shd w:val="clear" w:color="auto" w:fill="E1DFDD"/>
    </w:rPr>
  </w:style>
  <w:style w:type="paragraph" w:styleId="BodyText">
    <w:name w:val="Body Text"/>
    <w:basedOn w:val="Normal"/>
    <w:link w:val="BodyTextChar"/>
    <w:uiPriority w:val="1"/>
    <w:qFormat/>
    <w:rsid w:val="007E037C"/>
    <w:pPr>
      <w:widowControl w:val="0"/>
      <w:autoSpaceDE w:val="0"/>
      <w:autoSpaceDN w:val="0"/>
      <w:spacing w:after="0" w:line="240" w:lineRule="auto"/>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7E037C"/>
    <w:rPr>
      <w:rFonts w:ascii="Calibri" w:eastAsia="Calibri" w:hAnsi="Calibri" w:cs="Calibri"/>
      <w:sz w:val="24"/>
      <w:szCs w:val="24"/>
      <w:lang w:bidi="en-US"/>
    </w:rPr>
  </w:style>
  <w:style w:type="paragraph" w:styleId="NoSpacing">
    <w:name w:val="No Spacing"/>
    <w:uiPriority w:val="1"/>
    <w:qFormat/>
    <w:rsid w:val="00571C5F"/>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504753">
      <w:bodyDiv w:val="1"/>
      <w:marLeft w:val="0"/>
      <w:marRight w:val="0"/>
      <w:marTop w:val="0"/>
      <w:marBottom w:val="0"/>
      <w:divBdr>
        <w:top w:val="none" w:sz="0" w:space="0" w:color="auto"/>
        <w:left w:val="none" w:sz="0" w:space="0" w:color="auto"/>
        <w:bottom w:val="none" w:sz="0" w:space="0" w:color="auto"/>
        <w:right w:val="none" w:sz="0" w:space="0" w:color="auto"/>
      </w:divBdr>
    </w:div>
    <w:div w:id="1334453941">
      <w:bodyDiv w:val="1"/>
      <w:marLeft w:val="0"/>
      <w:marRight w:val="0"/>
      <w:marTop w:val="0"/>
      <w:marBottom w:val="0"/>
      <w:divBdr>
        <w:top w:val="none" w:sz="0" w:space="0" w:color="auto"/>
        <w:left w:val="none" w:sz="0" w:space="0" w:color="auto"/>
        <w:bottom w:val="none" w:sz="0" w:space="0" w:color="auto"/>
        <w:right w:val="none" w:sz="0" w:space="0" w:color="auto"/>
      </w:divBdr>
      <w:divsChild>
        <w:div w:id="975796342">
          <w:marLeft w:val="0"/>
          <w:marRight w:val="0"/>
          <w:marTop w:val="0"/>
          <w:marBottom w:val="300"/>
          <w:divBdr>
            <w:top w:val="none" w:sz="0" w:space="0" w:color="auto"/>
            <w:left w:val="none" w:sz="0" w:space="0" w:color="auto"/>
            <w:bottom w:val="none" w:sz="0" w:space="0" w:color="auto"/>
            <w:right w:val="none" w:sz="0" w:space="0" w:color="auto"/>
          </w:divBdr>
          <w:divsChild>
            <w:div w:id="1746684428">
              <w:marLeft w:val="0"/>
              <w:marRight w:val="0"/>
              <w:marTop w:val="0"/>
              <w:marBottom w:val="0"/>
              <w:divBdr>
                <w:top w:val="none" w:sz="0" w:space="0" w:color="auto"/>
                <w:left w:val="none" w:sz="0" w:space="0" w:color="auto"/>
                <w:bottom w:val="none" w:sz="0" w:space="0" w:color="auto"/>
                <w:right w:val="none" w:sz="0" w:space="0" w:color="auto"/>
              </w:divBdr>
              <w:divsChild>
                <w:div w:id="617874111">
                  <w:marLeft w:val="0"/>
                  <w:marRight w:val="0"/>
                  <w:marTop w:val="0"/>
                  <w:marBottom w:val="0"/>
                  <w:divBdr>
                    <w:top w:val="none" w:sz="0" w:space="0" w:color="auto"/>
                    <w:left w:val="none" w:sz="0" w:space="0" w:color="auto"/>
                    <w:bottom w:val="none" w:sz="0" w:space="0" w:color="auto"/>
                    <w:right w:val="none" w:sz="0" w:space="0" w:color="auto"/>
                  </w:divBdr>
                  <w:divsChild>
                    <w:div w:id="609363858">
                      <w:marLeft w:val="0"/>
                      <w:marRight w:val="0"/>
                      <w:marTop w:val="0"/>
                      <w:marBottom w:val="0"/>
                      <w:divBdr>
                        <w:top w:val="none" w:sz="0" w:space="0" w:color="auto"/>
                        <w:left w:val="none" w:sz="0" w:space="0" w:color="auto"/>
                        <w:bottom w:val="none" w:sz="0" w:space="0" w:color="auto"/>
                        <w:right w:val="none" w:sz="0" w:space="0" w:color="auto"/>
                      </w:divBdr>
                      <w:divsChild>
                        <w:div w:id="16172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772177">
          <w:marLeft w:val="0"/>
          <w:marRight w:val="0"/>
          <w:marTop w:val="0"/>
          <w:marBottom w:val="300"/>
          <w:divBdr>
            <w:top w:val="none" w:sz="0" w:space="0" w:color="auto"/>
            <w:left w:val="none" w:sz="0" w:space="0" w:color="auto"/>
            <w:bottom w:val="none" w:sz="0" w:space="0" w:color="auto"/>
            <w:right w:val="none" w:sz="0" w:space="0" w:color="auto"/>
          </w:divBdr>
          <w:divsChild>
            <w:div w:id="1025445058">
              <w:marLeft w:val="0"/>
              <w:marRight w:val="0"/>
              <w:marTop w:val="0"/>
              <w:marBottom w:val="0"/>
              <w:divBdr>
                <w:top w:val="none" w:sz="0" w:space="0" w:color="auto"/>
                <w:left w:val="none" w:sz="0" w:space="0" w:color="auto"/>
                <w:bottom w:val="none" w:sz="0" w:space="0" w:color="auto"/>
                <w:right w:val="none" w:sz="0" w:space="0" w:color="auto"/>
              </w:divBdr>
              <w:divsChild>
                <w:div w:id="935866900">
                  <w:marLeft w:val="0"/>
                  <w:marRight w:val="0"/>
                  <w:marTop w:val="0"/>
                  <w:marBottom w:val="0"/>
                  <w:divBdr>
                    <w:top w:val="none" w:sz="0" w:space="0" w:color="auto"/>
                    <w:left w:val="none" w:sz="0" w:space="0" w:color="auto"/>
                    <w:bottom w:val="none" w:sz="0" w:space="0" w:color="auto"/>
                    <w:right w:val="none" w:sz="0" w:space="0" w:color="auto"/>
                  </w:divBdr>
                  <w:divsChild>
                    <w:div w:id="1481115523">
                      <w:marLeft w:val="0"/>
                      <w:marRight w:val="0"/>
                      <w:marTop w:val="0"/>
                      <w:marBottom w:val="0"/>
                      <w:divBdr>
                        <w:top w:val="none" w:sz="0" w:space="0" w:color="auto"/>
                        <w:left w:val="none" w:sz="0" w:space="0" w:color="auto"/>
                        <w:bottom w:val="none" w:sz="0" w:space="0" w:color="auto"/>
                        <w:right w:val="none" w:sz="0" w:space="0" w:color="auto"/>
                      </w:divBdr>
                      <w:divsChild>
                        <w:div w:id="36329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15722">
          <w:marLeft w:val="0"/>
          <w:marRight w:val="0"/>
          <w:marTop w:val="0"/>
          <w:marBottom w:val="300"/>
          <w:divBdr>
            <w:top w:val="none" w:sz="0" w:space="0" w:color="auto"/>
            <w:left w:val="none" w:sz="0" w:space="0" w:color="auto"/>
            <w:bottom w:val="none" w:sz="0" w:space="0" w:color="auto"/>
            <w:right w:val="none" w:sz="0" w:space="0" w:color="auto"/>
          </w:divBdr>
          <w:divsChild>
            <w:div w:id="1592813640">
              <w:marLeft w:val="0"/>
              <w:marRight w:val="0"/>
              <w:marTop w:val="0"/>
              <w:marBottom w:val="0"/>
              <w:divBdr>
                <w:top w:val="none" w:sz="0" w:space="0" w:color="auto"/>
                <w:left w:val="none" w:sz="0" w:space="0" w:color="auto"/>
                <w:bottom w:val="none" w:sz="0" w:space="0" w:color="auto"/>
                <w:right w:val="none" w:sz="0" w:space="0" w:color="auto"/>
              </w:divBdr>
              <w:divsChild>
                <w:div w:id="2127262517">
                  <w:marLeft w:val="0"/>
                  <w:marRight w:val="0"/>
                  <w:marTop w:val="0"/>
                  <w:marBottom w:val="0"/>
                  <w:divBdr>
                    <w:top w:val="none" w:sz="0" w:space="0" w:color="auto"/>
                    <w:left w:val="none" w:sz="0" w:space="0" w:color="auto"/>
                    <w:bottom w:val="none" w:sz="0" w:space="0" w:color="auto"/>
                    <w:right w:val="none" w:sz="0" w:space="0" w:color="auto"/>
                  </w:divBdr>
                  <w:divsChild>
                    <w:div w:id="157693192">
                      <w:marLeft w:val="0"/>
                      <w:marRight w:val="0"/>
                      <w:marTop w:val="0"/>
                      <w:marBottom w:val="0"/>
                      <w:divBdr>
                        <w:top w:val="none" w:sz="0" w:space="0" w:color="auto"/>
                        <w:left w:val="none" w:sz="0" w:space="0" w:color="auto"/>
                        <w:bottom w:val="none" w:sz="0" w:space="0" w:color="auto"/>
                        <w:right w:val="none" w:sz="0" w:space="0" w:color="auto"/>
                      </w:divBdr>
                      <w:divsChild>
                        <w:div w:id="14503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12179">
      <w:bodyDiv w:val="1"/>
      <w:marLeft w:val="0"/>
      <w:marRight w:val="0"/>
      <w:marTop w:val="0"/>
      <w:marBottom w:val="0"/>
      <w:divBdr>
        <w:top w:val="none" w:sz="0" w:space="0" w:color="auto"/>
        <w:left w:val="none" w:sz="0" w:space="0" w:color="auto"/>
        <w:bottom w:val="none" w:sz="0" w:space="0" w:color="auto"/>
        <w:right w:val="none" w:sz="0" w:space="0" w:color="auto"/>
      </w:divBdr>
      <w:divsChild>
        <w:div w:id="839737822">
          <w:marLeft w:val="0"/>
          <w:marRight w:val="0"/>
          <w:marTop w:val="0"/>
          <w:marBottom w:val="300"/>
          <w:divBdr>
            <w:top w:val="none" w:sz="0" w:space="0" w:color="auto"/>
            <w:left w:val="none" w:sz="0" w:space="0" w:color="auto"/>
            <w:bottom w:val="none" w:sz="0" w:space="0" w:color="auto"/>
            <w:right w:val="none" w:sz="0" w:space="0" w:color="auto"/>
          </w:divBdr>
          <w:divsChild>
            <w:div w:id="256914283">
              <w:marLeft w:val="0"/>
              <w:marRight w:val="0"/>
              <w:marTop w:val="0"/>
              <w:marBottom w:val="0"/>
              <w:divBdr>
                <w:top w:val="none" w:sz="0" w:space="0" w:color="auto"/>
                <w:left w:val="none" w:sz="0" w:space="0" w:color="auto"/>
                <w:bottom w:val="none" w:sz="0" w:space="0" w:color="auto"/>
                <w:right w:val="none" w:sz="0" w:space="0" w:color="auto"/>
              </w:divBdr>
              <w:divsChild>
                <w:div w:id="1842423961">
                  <w:marLeft w:val="0"/>
                  <w:marRight w:val="0"/>
                  <w:marTop w:val="0"/>
                  <w:marBottom w:val="0"/>
                  <w:divBdr>
                    <w:top w:val="none" w:sz="0" w:space="0" w:color="auto"/>
                    <w:left w:val="none" w:sz="0" w:space="0" w:color="auto"/>
                    <w:bottom w:val="none" w:sz="0" w:space="0" w:color="auto"/>
                    <w:right w:val="none" w:sz="0" w:space="0" w:color="auto"/>
                  </w:divBdr>
                  <w:divsChild>
                    <w:div w:id="1064915136">
                      <w:marLeft w:val="0"/>
                      <w:marRight w:val="0"/>
                      <w:marTop w:val="0"/>
                      <w:marBottom w:val="0"/>
                      <w:divBdr>
                        <w:top w:val="none" w:sz="0" w:space="0" w:color="auto"/>
                        <w:left w:val="none" w:sz="0" w:space="0" w:color="auto"/>
                        <w:bottom w:val="none" w:sz="0" w:space="0" w:color="auto"/>
                        <w:right w:val="none" w:sz="0" w:space="0" w:color="auto"/>
                      </w:divBdr>
                      <w:divsChild>
                        <w:div w:id="2120948329">
                          <w:marLeft w:val="0"/>
                          <w:marRight w:val="0"/>
                          <w:marTop w:val="0"/>
                          <w:marBottom w:val="0"/>
                          <w:divBdr>
                            <w:top w:val="none" w:sz="0" w:space="0" w:color="auto"/>
                            <w:left w:val="none" w:sz="0" w:space="0" w:color="auto"/>
                            <w:bottom w:val="none" w:sz="0" w:space="0" w:color="auto"/>
                            <w:right w:val="none" w:sz="0" w:space="0" w:color="auto"/>
                          </w:divBdr>
                          <w:divsChild>
                            <w:div w:id="254368494">
                              <w:marLeft w:val="0"/>
                              <w:marRight w:val="0"/>
                              <w:marTop w:val="0"/>
                              <w:marBottom w:val="0"/>
                              <w:divBdr>
                                <w:top w:val="none" w:sz="0" w:space="0" w:color="auto"/>
                                <w:left w:val="none" w:sz="0" w:space="0" w:color="auto"/>
                                <w:bottom w:val="none" w:sz="0" w:space="0" w:color="auto"/>
                                <w:right w:val="none" w:sz="0" w:space="0" w:color="auto"/>
                              </w:divBdr>
                              <w:divsChild>
                                <w:div w:id="13984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79319">
          <w:marLeft w:val="0"/>
          <w:marRight w:val="0"/>
          <w:marTop w:val="0"/>
          <w:marBottom w:val="300"/>
          <w:divBdr>
            <w:top w:val="none" w:sz="0" w:space="0" w:color="auto"/>
            <w:left w:val="none" w:sz="0" w:space="0" w:color="auto"/>
            <w:bottom w:val="none" w:sz="0" w:space="0" w:color="auto"/>
            <w:right w:val="none" w:sz="0" w:space="0" w:color="auto"/>
          </w:divBdr>
          <w:divsChild>
            <w:div w:id="203062433">
              <w:marLeft w:val="0"/>
              <w:marRight w:val="0"/>
              <w:marTop w:val="0"/>
              <w:marBottom w:val="0"/>
              <w:divBdr>
                <w:top w:val="none" w:sz="0" w:space="0" w:color="auto"/>
                <w:left w:val="none" w:sz="0" w:space="0" w:color="auto"/>
                <w:bottom w:val="none" w:sz="0" w:space="0" w:color="auto"/>
                <w:right w:val="none" w:sz="0" w:space="0" w:color="auto"/>
              </w:divBdr>
              <w:divsChild>
                <w:div w:id="1583098426">
                  <w:marLeft w:val="0"/>
                  <w:marRight w:val="0"/>
                  <w:marTop w:val="0"/>
                  <w:marBottom w:val="0"/>
                  <w:divBdr>
                    <w:top w:val="none" w:sz="0" w:space="0" w:color="auto"/>
                    <w:left w:val="none" w:sz="0" w:space="0" w:color="auto"/>
                    <w:bottom w:val="none" w:sz="0" w:space="0" w:color="auto"/>
                    <w:right w:val="none" w:sz="0" w:space="0" w:color="auto"/>
                  </w:divBdr>
                  <w:divsChild>
                    <w:div w:id="1617910956">
                      <w:marLeft w:val="0"/>
                      <w:marRight w:val="0"/>
                      <w:marTop w:val="0"/>
                      <w:marBottom w:val="0"/>
                      <w:divBdr>
                        <w:top w:val="none" w:sz="0" w:space="0" w:color="auto"/>
                        <w:left w:val="none" w:sz="0" w:space="0" w:color="auto"/>
                        <w:bottom w:val="none" w:sz="0" w:space="0" w:color="auto"/>
                        <w:right w:val="none" w:sz="0" w:space="0" w:color="auto"/>
                      </w:divBdr>
                      <w:divsChild>
                        <w:div w:id="364016427">
                          <w:marLeft w:val="0"/>
                          <w:marRight w:val="0"/>
                          <w:marTop w:val="0"/>
                          <w:marBottom w:val="0"/>
                          <w:divBdr>
                            <w:top w:val="none" w:sz="0" w:space="0" w:color="auto"/>
                            <w:left w:val="none" w:sz="0" w:space="0" w:color="auto"/>
                            <w:bottom w:val="none" w:sz="0" w:space="0" w:color="auto"/>
                            <w:right w:val="none" w:sz="0" w:space="0" w:color="auto"/>
                          </w:divBdr>
                          <w:divsChild>
                            <w:div w:id="1819496718">
                              <w:marLeft w:val="0"/>
                              <w:marRight w:val="0"/>
                              <w:marTop w:val="0"/>
                              <w:marBottom w:val="0"/>
                              <w:divBdr>
                                <w:top w:val="none" w:sz="0" w:space="0" w:color="auto"/>
                                <w:left w:val="none" w:sz="0" w:space="0" w:color="auto"/>
                                <w:bottom w:val="none" w:sz="0" w:space="0" w:color="auto"/>
                                <w:right w:val="none" w:sz="0" w:space="0" w:color="auto"/>
                              </w:divBdr>
                              <w:divsChild>
                                <w:div w:id="21228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849166">
          <w:marLeft w:val="0"/>
          <w:marRight w:val="0"/>
          <w:marTop w:val="0"/>
          <w:marBottom w:val="300"/>
          <w:divBdr>
            <w:top w:val="none" w:sz="0" w:space="0" w:color="auto"/>
            <w:left w:val="none" w:sz="0" w:space="0" w:color="auto"/>
            <w:bottom w:val="none" w:sz="0" w:space="0" w:color="auto"/>
            <w:right w:val="none" w:sz="0" w:space="0" w:color="auto"/>
          </w:divBdr>
          <w:divsChild>
            <w:div w:id="1554152542">
              <w:marLeft w:val="0"/>
              <w:marRight w:val="0"/>
              <w:marTop w:val="0"/>
              <w:marBottom w:val="0"/>
              <w:divBdr>
                <w:top w:val="none" w:sz="0" w:space="0" w:color="auto"/>
                <w:left w:val="none" w:sz="0" w:space="0" w:color="auto"/>
                <w:bottom w:val="none" w:sz="0" w:space="0" w:color="auto"/>
                <w:right w:val="none" w:sz="0" w:space="0" w:color="auto"/>
              </w:divBdr>
              <w:divsChild>
                <w:div w:id="1413968526">
                  <w:marLeft w:val="0"/>
                  <w:marRight w:val="0"/>
                  <w:marTop w:val="0"/>
                  <w:marBottom w:val="0"/>
                  <w:divBdr>
                    <w:top w:val="none" w:sz="0" w:space="0" w:color="auto"/>
                    <w:left w:val="none" w:sz="0" w:space="0" w:color="auto"/>
                    <w:bottom w:val="none" w:sz="0" w:space="0" w:color="auto"/>
                    <w:right w:val="none" w:sz="0" w:space="0" w:color="auto"/>
                  </w:divBdr>
                  <w:divsChild>
                    <w:div w:id="1742169184">
                      <w:marLeft w:val="0"/>
                      <w:marRight w:val="0"/>
                      <w:marTop w:val="0"/>
                      <w:marBottom w:val="0"/>
                      <w:divBdr>
                        <w:top w:val="none" w:sz="0" w:space="0" w:color="auto"/>
                        <w:left w:val="none" w:sz="0" w:space="0" w:color="auto"/>
                        <w:bottom w:val="none" w:sz="0" w:space="0" w:color="auto"/>
                        <w:right w:val="none" w:sz="0" w:space="0" w:color="auto"/>
                      </w:divBdr>
                      <w:divsChild>
                        <w:div w:id="794451537">
                          <w:marLeft w:val="0"/>
                          <w:marRight w:val="0"/>
                          <w:marTop w:val="0"/>
                          <w:marBottom w:val="0"/>
                          <w:divBdr>
                            <w:top w:val="none" w:sz="0" w:space="0" w:color="auto"/>
                            <w:left w:val="none" w:sz="0" w:space="0" w:color="auto"/>
                            <w:bottom w:val="none" w:sz="0" w:space="0" w:color="auto"/>
                            <w:right w:val="none" w:sz="0" w:space="0" w:color="auto"/>
                          </w:divBdr>
                          <w:divsChild>
                            <w:div w:id="1975134656">
                              <w:marLeft w:val="0"/>
                              <w:marRight w:val="0"/>
                              <w:marTop w:val="0"/>
                              <w:marBottom w:val="0"/>
                              <w:divBdr>
                                <w:top w:val="none" w:sz="0" w:space="0" w:color="auto"/>
                                <w:left w:val="none" w:sz="0" w:space="0" w:color="auto"/>
                                <w:bottom w:val="none" w:sz="0" w:space="0" w:color="auto"/>
                                <w:right w:val="none" w:sz="0" w:space="0" w:color="auto"/>
                              </w:divBdr>
                              <w:divsChild>
                                <w:div w:id="222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325470">
          <w:marLeft w:val="0"/>
          <w:marRight w:val="0"/>
          <w:marTop w:val="0"/>
          <w:marBottom w:val="0"/>
          <w:divBdr>
            <w:top w:val="none" w:sz="0" w:space="0" w:color="auto"/>
            <w:left w:val="none" w:sz="0" w:space="0" w:color="auto"/>
            <w:bottom w:val="none" w:sz="0" w:space="0" w:color="auto"/>
            <w:right w:val="none" w:sz="0" w:space="0" w:color="auto"/>
          </w:divBdr>
          <w:divsChild>
            <w:div w:id="1238709207">
              <w:marLeft w:val="0"/>
              <w:marRight w:val="0"/>
              <w:marTop w:val="0"/>
              <w:marBottom w:val="0"/>
              <w:divBdr>
                <w:top w:val="none" w:sz="0" w:space="0" w:color="auto"/>
                <w:left w:val="none" w:sz="0" w:space="0" w:color="auto"/>
                <w:bottom w:val="none" w:sz="0" w:space="0" w:color="auto"/>
                <w:right w:val="none" w:sz="0" w:space="0" w:color="auto"/>
              </w:divBdr>
              <w:divsChild>
                <w:div w:id="1730379573">
                  <w:marLeft w:val="0"/>
                  <w:marRight w:val="0"/>
                  <w:marTop w:val="0"/>
                  <w:marBottom w:val="0"/>
                  <w:divBdr>
                    <w:top w:val="none" w:sz="0" w:space="0" w:color="auto"/>
                    <w:left w:val="none" w:sz="0" w:space="0" w:color="auto"/>
                    <w:bottom w:val="none" w:sz="0" w:space="0" w:color="auto"/>
                    <w:right w:val="none" w:sz="0" w:space="0" w:color="auto"/>
                  </w:divBdr>
                  <w:divsChild>
                    <w:div w:id="1071538759">
                      <w:marLeft w:val="0"/>
                      <w:marRight w:val="0"/>
                      <w:marTop w:val="0"/>
                      <w:marBottom w:val="0"/>
                      <w:divBdr>
                        <w:top w:val="none" w:sz="0" w:space="0" w:color="auto"/>
                        <w:left w:val="none" w:sz="0" w:space="0" w:color="auto"/>
                        <w:bottom w:val="none" w:sz="0" w:space="0" w:color="auto"/>
                        <w:right w:val="none" w:sz="0" w:space="0" w:color="auto"/>
                      </w:divBdr>
                      <w:divsChild>
                        <w:div w:id="1731493725">
                          <w:marLeft w:val="0"/>
                          <w:marRight w:val="0"/>
                          <w:marTop w:val="0"/>
                          <w:marBottom w:val="0"/>
                          <w:divBdr>
                            <w:top w:val="none" w:sz="0" w:space="0" w:color="auto"/>
                            <w:left w:val="none" w:sz="0" w:space="0" w:color="auto"/>
                            <w:bottom w:val="none" w:sz="0" w:space="0" w:color="auto"/>
                            <w:right w:val="none" w:sz="0" w:space="0" w:color="auto"/>
                          </w:divBdr>
                          <w:divsChild>
                            <w:div w:id="137003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25219">
      <w:bodyDiv w:val="1"/>
      <w:marLeft w:val="0"/>
      <w:marRight w:val="0"/>
      <w:marTop w:val="0"/>
      <w:marBottom w:val="0"/>
      <w:divBdr>
        <w:top w:val="none" w:sz="0" w:space="0" w:color="auto"/>
        <w:left w:val="none" w:sz="0" w:space="0" w:color="auto"/>
        <w:bottom w:val="none" w:sz="0" w:space="0" w:color="auto"/>
        <w:right w:val="none" w:sz="0" w:space="0" w:color="auto"/>
      </w:divBdr>
      <w:divsChild>
        <w:div w:id="426269557">
          <w:marLeft w:val="0"/>
          <w:marRight w:val="0"/>
          <w:marTop w:val="0"/>
          <w:marBottom w:val="300"/>
          <w:divBdr>
            <w:top w:val="none" w:sz="0" w:space="0" w:color="auto"/>
            <w:left w:val="none" w:sz="0" w:space="0" w:color="auto"/>
            <w:bottom w:val="none" w:sz="0" w:space="0" w:color="auto"/>
            <w:right w:val="none" w:sz="0" w:space="0" w:color="auto"/>
          </w:divBdr>
          <w:divsChild>
            <w:div w:id="1931153510">
              <w:marLeft w:val="0"/>
              <w:marRight w:val="0"/>
              <w:marTop w:val="0"/>
              <w:marBottom w:val="0"/>
              <w:divBdr>
                <w:top w:val="none" w:sz="0" w:space="0" w:color="auto"/>
                <w:left w:val="none" w:sz="0" w:space="0" w:color="auto"/>
                <w:bottom w:val="none" w:sz="0" w:space="0" w:color="auto"/>
                <w:right w:val="none" w:sz="0" w:space="0" w:color="auto"/>
              </w:divBdr>
            </w:div>
          </w:divsChild>
        </w:div>
        <w:div w:id="973950431">
          <w:marLeft w:val="0"/>
          <w:marRight w:val="0"/>
          <w:marTop w:val="0"/>
          <w:marBottom w:val="0"/>
          <w:divBdr>
            <w:top w:val="none" w:sz="0" w:space="0" w:color="auto"/>
            <w:left w:val="none" w:sz="0" w:space="0" w:color="auto"/>
            <w:bottom w:val="none" w:sz="0" w:space="0" w:color="auto"/>
            <w:right w:val="none" w:sz="0" w:space="0" w:color="auto"/>
          </w:divBdr>
          <w:divsChild>
            <w:div w:id="944994454">
              <w:marLeft w:val="0"/>
              <w:marRight w:val="0"/>
              <w:marTop w:val="0"/>
              <w:marBottom w:val="0"/>
              <w:divBdr>
                <w:top w:val="none" w:sz="0" w:space="0" w:color="auto"/>
                <w:left w:val="none" w:sz="0" w:space="0" w:color="auto"/>
                <w:bottom w:val="none" w:sz="0" w:space="0" w:color="auto"/>
                <w:right w:val="none" w:sz="0" w:space="0" w:color="auto"/>
              </w:divBdr>
              <w:divsChild>
                <w:div w:id="1119833955">
                  <w:marLeft w:val="0"/>
                  <w:marRight w:val="0"/>
                  <w:marTop w:val="0"/>
                  <w:marBottom w:val="0"/>
                  <w:divBdr>
                    <w:top w:val="none" w:sz="0" w:space="0" w:color="auto"/>
                    <w:left w:val="none" w:sz="0" w:space="0" w:color="auto"/>
                    <w:bottom w:val="none" w:sz="0" w:space="0" w:color="auto"/>
                    <w:right w:val="none" w:sz="0" w:space="0" w:color="auto"/>
                  </w:divBdr>
                  <w:divsChild>
                    <w:div w:id="1788964533">
                      <w:marLeft w:val="0"/>
                      <w:marRight w:val="0"/>
                      <w:marTop w:val="0"/>
                      <w:marBottom w:val="0"/>
                      <w:divBdr>
                        <w:top w:val="none" w:sz="0" w:space="0" w:color="auto"/>
                        <w:left w:val="none" w:sz="0" w:space="0" w:color="auto"/>
                        <w:bottom w:val="none" w:sz="0" w:space="0" w:color="auto"/>
                        <w:right w:val="none" w:sz="0" w:space="0" w:color="auto"/>
                      </w:divBdr>
                      <w:divsChild>
                        <w:div w:id="1902015909">
                          <w:marLeft w:val="0"/>
                          <w:marRight w:val="0"/>
                          <w:marTop w:val="0"/>
                          <w:marBottom w:val="0"/>
                          <w:divBdr>
                            <w:top w:val="none" w:sz="0" w:space="0" w:color="auto"/>
                            <w:left w:val="none" w:sz="0" w:space="0" w:color="auto"/>
                            <w:bottom w:val="none" w:sz="0" w:space="0" w:color="auto"/>
                            <w:right w:val="none" w:sz="0" w:space="0" w:color="auto"/>
                          </w:divBdr>
                          <w:divsChild>
                            <w:div w:id="1547178535">
                              <w:marLeft w:val="0"/>
                              <w:marRight w:val="0"/>
                              <w:marTop w:val="0"/>
                              <w:marBottom w:val="0"/>
                              <w:divBdr>
                                <w:top w:val="none" w:sz="0" w:space="0" w:color="auto"/>
                                <w:left w:val="none" w:sz="0" w:space="0" w:color="auto"/>
                                <w:bottom w:val="none" w:sz="0" w:space="0" w:color="auto"/>
                                <w:right w:val="none" w:sz="0" w:space="0" w:color="auto"/>
                              </w:divBdr>
                              <w:divsChild>
                                <w:div w:id="426385536">
                                  <w:marLeft w:val="0"/>
                                  <w:marRight w:val="0"/>
                                  <w:marTop w:val="0"/>
                                  <w:marBottom w:val="0"/>
                                  <w:divBdr>
                                    <w:top w:val="none" w:sz="0" w:space="0" w:color="auto"/>
                                    <w:left w:val="none" w:sz="0" w:space="0" w:color="auto"/>
                                    <w:bottom w:val="none" w:sz="0" w:space="0" w:color="auto"/>
                                    <w:right w:val="none" w:sz="0" w:space="0" w:color="auto"/>
                                  </w:divBdr>
                                  <w:divsChild>
                                    <w:div w:id="8685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86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bile.telekom.ro/" TargetMode="External"/><Relationship Id="rId117" Type="http://schemas.openxmlformats.org/officeDocument/2006/relationships/image" Target="media/image40.png"/><Relationship Id="rId21" Type="http://schemas.openxmlformats.org/officeDocument/2006/relationships/hyperlink" Target="https://rompetrol.kmginternational.com/" TargetMode="External"/><Relationship Id="rId42" Type="http://schemas.openxmlformats.org/officeDocument/2006/relationships/hyperlink" Target="http://www.re-serve.eu/" TargetMode="External"/><Relationship Id="rId47" Type="http://schemas.openxmlformats.org/officeDocument/2006/relationships/oleObject" Target="embeddings/oleObject3.bin"/><Relationship Id="rId63" Type="http://schemas.openxmlformats.org/officeDocument/2006/relationships/image" Target="media/image12.png"/><Relationship Id="rId68" Type="http://schemas.openxmlformats.org/officeDocument/2006/relationships/hyperlink" Target="http://www.eddie-erasmus.eu/" TargetMode="External"/><Relationship Id="rId84" Type="http://schemas.openxmlformats.org/officeDocument/2006/relationships/image" Target="media/image19.png"/><Relationship Id="rId89" Type="http://schemas.openxmlformats.org/officeDocument/2006/relationships/hyperlink" Target="http://www.re-serve.eu/" TargetMode="External"/><Relationship Id="rId112" Type="http://schemas.openxmlformats.org/officeDocument/2006/relationships/image" Target="media/image35.jpeg"/><Relationship Id="rId16" Type="http://schemas.openxmlformats.org/officeDocument/2006/relationships/hyperlink" Target="https://www.enel.ro/enel-energie/ro.html" TargetMode="External"/><Relationship Id="rId107" Type="http://schemas.openxmlformats.org/officeDocument/2006/relationships/image" Target="media/image30.png"/><Relationship Id="rId11" Type="http://schemas.openxmlformats.org/officeDocument/2006/relationships/hyperlink" Target="https://comranado.ro/" TargetMode="External"/><Relationship Id="rId32" Type="http://schemas.openxmlformats.org/officeDocument/2006/relationships/hyperlink" Target="http://www.nrg5.eu/" TargetMode="External"/><Relationship Id="rId37" Type="http://schemas.openxmlformats.org/officeDocument/2006/relationships/hyperlink" Target="http://www.eddie-erasmus.eu/" TargetMode="External"/><Relationship Id="rId53" Type="http://schemas.openxmlformats.org/officeDocument/2006/relationships/oleObject" Target="embeddings/oleObject5.bin"/><Relationship Id="rId58" Type="http://schemas.openxmlformats.org/officeDocument/2006/relationships/oleObject" Target="embeddings/oleObject7.bin"/><Relationship Id="rId74" Type="http://schemas.openxmlformats.org/officeDocument/2006/relationships/hyperlink" Target="https://www.wisegrid.eu/" TargetMode="External"/><Relationship Id="rId79" Type="http://schemas.openxmlformats.org/officeDocument/2006/relationships/hyperlink" Target="http://crossbowproject.eu/" TargetMode="External"/><Relationship Id="rId102"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2.jpg"/><Relationship Id="rId22" Type="http://schemas.openxmlformats.org/officeDocument/2006/relationships/hyperlink" Target="https://www.nuclearelectrica.ro/" TargetMode="External"/><Relationship Id="rId27" Type="http://schemas.openxmlformats.org/officeDocument/2006/relationships/hyperlink" Target="http://www.transelectrica.ro/web/tel/home" TargetMode="External"/><Relationship Id="rId43" Type="http://schemas.openxmlformats.org/officeDocument/2006/relationships/image" Target="media/image3.png"/><Relationship Id="rId48" Type="http://schemas.openxmlformats.org/officeDocument/2006/relationships/hyperlink" Target="http://crossbowproject.eu/" TargetMode="External"/><Relationship Id="rId64" Type="http://schemas.openxmlformats.org/officeDocument/2006/relationships/hyperlink" Target="http://www.crenerg.org/proiecte/trinity/" TargetMode="External"/><Relationship Id="rId69" Type="http://schemas.openxmlformats.org/officeDocument/2006/relationships/image" Target="media/image14.png"/><Relationship Id="rId113" Type="http://schemas.openxmlformats.org/officeDocument/2006/relationships/image" Target="media/image36.png"/><Relationship Id="rId118" Type="http://schemas.openxmlformats.org/officeDocument/2006/relationships/image" Target="media/image41.png"/><Relationship Id="rId80" Type="http://schemas.openxmlformats.org/officeDocument/2006/relationships/hyperlink" Target="http://www.crenerg.org/proiecte/crossbow/" TargetMode="External"/><Relationship Id="rId85" Type="http://schemas.openxmlformats.org/officeDocument/2006/relationships/hyperlink" Target="http://www.crenerg.org/proiecte/success/" TargetMode="External"/><Relationship Id="rId12" Type="http://schemas.openxmlformats.org/officeDocument/2006/relationships/hyperlink" Target="http://ecro.ro/" TargetMode="External"/><Relationship Id="rId17" Type="http://schemas.openxmlformats.org/officeDocument/2006/relationships/hyperlink" Target="https://www.energobit.com/" TargetMode="External"/><Relationship Id="rId33" Type="http://schemas.openxmlformats.org/officeDocument/2006/relationships/hyperlink" Target="http://crossbowproject.eu/" TargetMode="External"/><Relationship Id="rId38" Type="http://schemas.openxmlformats.org/officeDocument/2006/relationships/hyperlink" Target="https://www.edgeflex-h2020.eu/" TargetMode="External"/><Relationship Id="rId59" Type="http://schemas.openxmlformats.org/officeDocument/2006/relationships/image" Target="media/image9.png"/><Relationship Id="rId103" Type="http://schemas.openxmlformats.org/officeDocument/2006/relationships/image" Target="media/image26.png"/><Relationship Id="rId108" Type="http://schemas.openxmlformats.org/officeDocument/2006/relationships/image" Target="media/image31.jpeg"/><Relationship Id="rId54" Type="http://schemas.openxmlformats.org/officeDocument/2006/relationships/hyperlink" Target="https://www.sogno-energy.eu/" TargetMode="External"/><Relationship Id="rId70" Type="http://schemas.openxmlformats.org/officeDocument/2006/relationships/hyperlink" Target="http://www.crenerg.org/proiecte/edgeflex/" TargetMode="External"/><Relationship Id="rId75" Type="http://schemas.openxmlformats.org/officeDocument/2006/relationships/image" Target="media/image16.png"/><Relationship Id="rId91" Type="http://schemas.openxmlformats.org/officeDocument/2006/relationships/hyperlink" Target="http://www.crenerg.org/proiecte/nrg5/" TargetMode="External"/><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www.omvpetrom.com/ro" TargetMode="External"/><Relationship Id="rId28" Type="http://schemas.openxmlformats.org/officeDocument/2006/relationships/hyperlink" Target="http://www.transgaz.ro/" TargetMode="External"/><Relationship Id="rId49" Type="http://schemas.openxmlformats.org/officeDocument/2006/relationships/image" Target="media/image5.png"/><Relationship Id="rId114" Type="http://schemas.openxmlformats.org/officeDocument/2006/relationships/image" Target="media/image37.jpeg"/><Relationship Id="rId119" Type="http://schemas.openxmlformats.org/officeDocument/2006/relationships/image" Target="media/image42.png"/><Relationship Id="rId44" Type="http://schemas.openxmlformats.org/officeDocument/2006/relationships/oleObject" Target="embeddings/oleObject2.bin"/><Relationship Id="rId60" Type="http://schemas.openxmlformats.org/officeDocument/2006/relationships/oleObject" Target="embeddings/oleObject8.bin"/><Relationship Id="rId65" Type="http://schemas.openxmlformats.org/officeDocument/2006/relationships/hyperlink" Target="http://www.trinity.eu/" TargetMode="External"/><Relationship Id="rId81" Type="http://schemas.openxmlformats.org/officeDocument/2006/relationships/image" Target="media/image18.png"/><Relationship Id="rId86" Type="http://schemas.openxmlformats.org/officeDocument/2006/relationships/hyperlink" Target="https://www.success-energy.eu/" TargetMode="External"/><Relationship Id="rId4" Type="http://schemas.openxmlformats.org/officeDocument/2006/relationships/settings" Target="settings.xml"/><Relationship Id="rId9" Type="http://schemas.openxmlformats.org/officeDocument/2006/relationships/hyperlink" Target="https://www.cez.ro/ro" TargetMode="External"/><Relationship Id="rId13" Type="http://schemas.openxmlformats.org/officeDocument/2006/relationships/hyperlink" Target="https://www.eleconbv.ro/ro/" TargetMode="External"/><Relationship Id="rId18" Type="http://schemas.openxmlformats.org/officeDocument/2006/relationships/hyperlink" Target="https://www.eon-energie-romania.ro/" TargetMode="External"/><Relationship Id="rId39" Type="http://schemas.openxmlformats.org/officeDocument/2006/relationships/hyperlink" Target="https://www.success-energy.eu/" TargetMode="External"/><Relationship Id="rId109" Type="http://schemas.openxmlformats.org/officeDocument/2006/relationships/image" Target="media/image32.png"/><Relationship Id="rId34" Type="http://schemas.openxmlformats.org/officeDocument/2006/relationships/hyperlink" Target="https://www.sogno-energy.eu/" TargetMode="External"/><Relationship Id="rId50" Type="http://schemas.openxmlformats.org/officeDocument/2006/relationships/oleObject" Target="embeddings/oleObject4.bin"/><Relationship Id="rId55" Type="http://schemas.openxmlformats.org/officeDocument/2006/relationships/image" Target="media/image7.png"/><Relationship Id="rId76" Type="http://schemas.openxmlformats.org/officeDocument/2006/relationships/hyperlink" Target="http://www.crenerg.org/proiecte/sogno/" TargetMode="External"/><Relationship Id="rId97" Type="http://schemas.openxmlformats.org/officeDocument/2006/relationships/chart" Target="charts/chart4.xml"/><Relationship Id="rId104" Type="http://schemas.openxmlformats.org/officeDocument/2006/relationships/image" Target="media/image27.png"/><Relationship Id="rId120" Type="http://schemas.openxmlformats.org/officeDocument/2006/relationships/image" Target="media/image43.png"/><Relationship Id="rId7" Type="http://schemas.openxmlformats.org/officeDocument/2006/relationships/hyperlink" Target="http://adrem.ro/" TargetMode="External"/><Relationship Id="rId71" Type="http://schemas.openxmlformats.org/officeDocument/2006/relationships/hyperlink" Target="https://www.edgeflex-h2020.eu/" TargetMode="External"/><Relationship Id="rId92" Type="http://schemas.openxmlformats.org/officeDocument/2006/relationships/hyperlink" Target="http://www.nrg5.eu/" TargetMode="External"/><Relationship Id="rId2" Type="http://schemas.openxmlformats.org/officeDocument/2006/relationships/numbering" Target="numbering.xml"/><Relationship Id="rId29" Type="http://schemas.openxmlformats.org/officeDocument/2006/relationships/hyperlink" Target="https://www.tuca.ro/" TargetMode="External"/><Relationship Id="rId24" Type="http://schemas.openxmlformats.org/officeDocument/2006/relationships/hyperlink" Target="https://petrouzinex.com/" TargetMode="External"/><Relationship Id="rId40" Type="http://schemas.openxmlformats.org/officeDocument/2006/relationships/image" Target="media/image2.png"/><Relationship Id="rId45" Type="http://schemas.openxmlformats.org/officeDocument/2006/relationships/hyperlink" Target="https://www.wisegrid.eu/" TargetMode="External"/><Relationship Id="rId66" Type="http://schemas.openxmlformats.org/officeDocument/2006/relationships/image" Target="media/image13.png"/><Relationship Id="rId87" Type="http://schemas.openxmlformats.org/officeDocument/2006/relationships/image" Target="media/image20.png"/><Relationship Id="rId110" Type="http://schemas.openxmlformats.org/officeDocument/2006/relationships/image" Target="media/image33.png"/><Relationship Id="rId115" Type="http://schemas.openxmlformats.org/officeDocument/2006/relationships/image" Target="media/image38.png"/><Relationship Id="rId61" Type="http://schemas.openxmlformats.org/officeDocument/2006/relationships/image" Target="media/image10.png"/><Relationship Id="rId82" Type="http://schemas.openxmlformats.org/officeDocument/2006/relationships/hyperlink" Target="http://www.crenerg.org/proiecte/phoenix-2/" TargetMode="External"/><Relationship Id="rId19" Type="http://schemas.openxmlformats.org/officeDocument/2006/relationships/hyperlink" Target="https://www.epg.ro/en" TargetMode="External"/><Relationship Id="rId14" Type="http://schemas.openxmlformats.org/officeDocument/2006/relationships/hyperlink" Target="https://www.electrica.ro/" TargetMode="External"/><Relationship Id="rId30" Type="http://schemas.openxmlformats.org/officeDocument/2006/relationships/hyperlink" Target="http://www.re-serve.eu/" TargetMode="External"/><Relationship Id="rId35" Type="http://schemas.openxmlformats.org/officeDocument/2006/relationships/hyperlink" Target="https://phoenix-h2020.eu/" TargetMode="External"/><Relationship Id="rId56" Type="http://schemas.openxmlformats.org/officeDocument/2006/relationships/oleObject" Target="embeddings/oleObject6.bin"/><Relationship Id="rId77" Type="http://schemas.openxmlformats.org/officeDocument/2006/relationships/hyperlink" Target="https://www.sogno-energy.eu/" TargetMode="External"/><Relationship Id="rId100" Type="http://schemas.openxmlformats.org/officeDocument/2006/relationships/image" Target="media/image23.png"/><Relationship Id="rId105" Type="http://schemas.openxmlformats.org/officeDocument/2006/relationships/image" Target="media/image28.png"/><Relationship Id="rId8" Type="http://schemas.openxmlformats.org/officeDocument/2006/relationships/hyperlink" Target="http://www.bioenergysuceava.ro/" TargetMode="External"/><Relationship Id="rId51" Type="http://schemas.openxmlformats.org/officeDocument/2006/relationships/hyperlink" Target="http://www.nrg5.eu/" TargetMode="External"/><Relationship Id="rId72" Type="http://schemas.openxmlformats.org/officeDocument/2006/relationships/image" Target="media/image15.gif"/><Relationship Id="rId93" Type="http://schemas.openxmlformats.org/officeDocument/2006/relationships/chart" Target="charts/chart1.xml"/><Relationship Id="rId98" Type="http://schemas.openxmlformats.org/officeDocument/2006/relationships/chart" Target="charts/chart5.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romgaz.ro/" TargetMode="External"/><Relationship Id="rId46" Type="http://schemas.openxmlformats.org/officeDocument/2006/relationships/image" Target="media/image4.png"/><Relationship Id="rId67" Type="http://schemas.openxmlformats.org/officeDocument/2006/relationships/hyperlink" Target="http://www.crenerg.org/proiecte/eddie/" TargetMode="External"/><Relationship Id="rId116" Type="http://schemas.openxmlformats.org/officeDocument/2006/relationships/image" Target="media/image39.jpeg"/><Relationship Id="rId20" Type="http://schemas.openxmlformats.org/officeDocument/2006/relationships/hyperlink" Target="https://www.hidroelectrica.ro/" TargetMode="External"/><Relationship Id="rId41" Type="http://schemas.openxmlformats.org/officeDocument/2006/relationships/oleObject" Target="embeddings/oleObject1.bin"/><Relationship Id="rId62" Type="http://schemas.openxmlformats.org/officeDocument/2006/relationships/image" Target="media/image11.png"/><Relationship Id="rId83" Type="http://schemas.openxmlformats.org/officeDocument/2006/relationships/hyperlink" Target="https://phoenix-h2020.eu/" TargetMode="External"/><Relationship Id="rId88" Type="http://schemas.openxmlformats.org/officeDocument/2006/relationships/hyperlink" Target="http://www.crenerg.org/proiecte/reserve/" TargetMode="External"/><Relationship Id="rId111" Type="http://schemas.openxmlformats.org/officeDocument/2006/relationships/image" Target="media/image34.png"/><Relationship Id="rId15" Type="http://schemas.openxmlformats.org/officeDocument/2006/relationships/hyperlink" Target="http://www.electroalfa.ro/" TargetMode="External"/><Relationship Id="rId36" Type="http://schemas.openxmlformats.org/officeDocument/2006/relationships/hyperlink" Target="http://www.trinity.eu" TargetMode="External"/><Relationship Id="rId57" Type="http://schemas.openxmlformats.org/officeDocument/2006/relationships/image" Target="media/image8.png"/><Relationship Id="rId106" Type="http://schemas.openxmlformats.org/officeDocument/2006/relationships/image" Target="media/image29.jpeg"/><Relationship Id="rId10" Type="http://schemas.openxmlformats.org/officeDocument/2006/relationships/hyperlink" Target="https://www.ceoltenia.ro/" TargetMode="External"/><Relationship Id="rId31" Type="http://schemas.openxmlformats.org/officeDocument/2006/relationships/hyperlink" Target="https://www.wisegrid.eu/" TargetMode="External"/><Relationship Id="rId52" Type="http://schemas.openxmlformats.org/officeDocument/2006/relationships/image" Target="media/image6.png"/><Relationship Id="rId73" Type="http://schemas.openxmlformats.org/officeDocument/2006/relationships/hyperlink" Target="http://www.crenerg.org/proiecte/wisegrid/" TargetMode="External"/><Relationship Id="rId78" Type="http://schemas.openxmlformats.org/officeDocument/2006/relationships/image" Target="media/image17.jpeg"/><Relationship Id="rId94" Type="http://schemas.openxmlformats.org/officeDocument/2006/relationships/chart" Target="charts/chart2.xml"/><Relationship Id="rId99" Type="http://schemas.openxmlformats.org/officeDocument/2006/relationships/chart" Target="charts/chart6.xml"/><Relationship Id="rId101" Type="http://schemas.openxmlformats.org/officeDocument/2006/relationships/image" Target="media/image24.png"/><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rina.nita\Documents\CRE\CRE%202021\SEDINTA%20ADUNARII%20GENERALE%2028%20APRILIE%202021\DOCUMENTE%20SEDINTA%20FINALE\ANEXA%20NR.4%20-%20Buget%20planificat%202020%20VS%20realizat%20+%20BVC%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rina.nita\Documents\CRE\CRE%202021\SEDINTA%20ADUNARII%20GENERALE%2028%20APRILIE%202021\DOCUMENTE%20SEDINTA%20FINALE\ANEXA%20NR.4%20-%20Buget%20planificat%202020%20VS%20realizat%20+%20BVC%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rina.nita\Documents\CRE\CRE%202021\SEDINTA%20ADUNARII%20GENERALE%2028%20APRILIE%202021\DOCUMENTE%20SEDINTA%20FINALE\ANEXA%20NR.4%20-%20Buget%20planificat%202020%20VS%20realizat%20+%20BVC%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rina.nita\Documents\CRE\CRE%202021\SEDINTA%20ADUNARII%20GENERALE%2028%20APRILIE%202021\DOCUMENTE%20SEDINTA%20FINALE\ANEXA%20NR.4%20-%20Buget%20planificat%202020%20VS%20realizat%20+%20BVC%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rina.nita\Documents\CRE\CRE%202021\SEDINTA%20ADUNARII%20GENERALE%2028%20APRILIE%202021\DOCUMENTE%20SEDINTA%20FINALE\ANEXA%20NR.4%20-%20Buget%20planificat%202020%20VS%20realizat%20+%20BVC%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rina.nita\Documents\CRE\CRE%202021\SEDINTA%20ADUNARII%20GENERALE%2028%20APRILIE%202021\DOCUMENTE%20SEDINTA%20FINALE\ANEXA%20NR.4%20-%20Buget%20planificat%202020%20VS%20realizat%20+%20BVC%20202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VENITURI</a:t>
            </a:r>
            <a:r>
              <a:rPr lang="en-GB" baseline="0"/>
              <a:t> CRE 2020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6655110819480898"/>
          <c:w val="0.60996653543307089"/>
          <c:h val="0.7547451881014872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97A-4396-A382-D60C1770116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97A-4396-A382-D60C1770116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97A-4396-A382-D60C1770116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(Sheet1!$A$6,Sheet1!$A$7,Sheet1!$A$10)</c:f>
              <c:strCache>
                <c:ptCount val="3"/>
                <c:pt idx="0">
                  <c:v>VENITURI DIN SUBVENTII PROIECTE EUROPENE</c:v>
                </c:pt>
                <c:pt idx="1">
                  <c:v>VENITURI DIN COTIZATIILE MEMBRILOR</c:v>
                </c:pt>
                <c:pt idx="2">
                  <c:v>ALTE VENITURI ACTIUNI OCAZIONALE</c:v>
                </c:pt>
              </c:strCache>
            </c:strRef>
          </c:cat>
          <c:val>
            <c:numRef>
              <c:f>(Sheet1!$S$6,Sheet1!$S$7,Sheet1!$S$10)</c:f>
              <c:numCache>
                <c:formatCode>" "[$lei-418]" "* #,##0" ";" "[$lei-418]" "* \(#,##0\);" "[$lei-418]" "* "-"??" "</c:formatCode>
                <c:ptCount val="3"/>
                <c:pt idx="0">
                  <c:v>3381517</c:v>
                </c:pt>
                <c:pt idx="1">
                  <c:v>769974</c:v>
                </c:pt>
                <c:pt idx="2">
                  <c:v>29009.4</c:v>
                </c:pt>
              </c:numCache>
            </c:numRef>
          </c:val>
          <c:extLst>
            <c:ext xmlns:c16="http://schemas.microsoft.com/office/drawing/2014/chart" uri="{C3380CC4-5D6E-409C-BE32-E72D297353CC}">
              <c16:uniqueId val="{00000006-897A-4396-A382-D60C1770116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774431321084861"/>
          <c:y val="0.30028762029746286"/>
          <c:w val="0.31225568678915133"/>
          <c:h val="0.3854199475065616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VENITURI - PLANIFICAT SI REALIZAT 2020</a:t>
            </a:r>
          </a:p>
          <a:p>
            <a:pPr>
              <a:defRPr/>
            </a:pP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(Sheet1!$A$6,Sheet1!$A$7,Sheet1!$A$8,Sheet1!$A$10)</c:f>
              <c:strCache>
                <c:ptCount val="4"/>
                <c:pt idx="0">
                  <c:v>VENITURI DIN SUBVENTII PROIECTE EUROPENE</c:v>
                </c:pt>
                <c:pt idx="1">
                  <c:v>VENITURI DIN COTIZATIILE MEMBRILOR</c:v>
                </c:pt>
                <c:pt idx="2">
                  <c:v>VENITURI DIN DOBANZI SI DIFERENTE DE CURS VALUTAR</c:v>
                </c:pt>
                <c:pt idx="3">
                  <c:v>ALTE VENITURI ACTIUNI OCAZIONALE</c:v>
                </c:pt>
              </c:strCache>
            </c:strRef>
          </c:cat>
          <c:val>
            <c:numRef>
              <c:f>(Sheet1!$K$6,Sheet1!$K$7,Sheet1!$K$8,Sheet1!$K$10)</c:f>
              <c:numCache>
                <c:formatCode>" "[$lei-418]" "* #,##0" ";" "[$lei-418]" "* \(#,##0\);" "[$lei-418]" "* "-"??" "</c:formatCode>
                <c:ptCount val="4"/>
                <c:pt idx="0">
                  <c:v>2400000</c:v>
                </c:pt>
                <c:pt idx="1">
                  <c:v>842000</c:v>
                </c:pt>
                <c:pt idx="2">
                  <c:v>1004</c:v>
                </c:pt>
              </c:numCache>
            </c:numRef>
          </c:val>
          <c:extLst>
            <c:ext xmlns:c16="http://schemas.microsoft.com/office/drawing/2014/chart" uri="{C3380CC4-5D6E-409C-BE32-E72D297353CC}">
              <c16:uniqueId val="{00000000-7315-4619-BB1F-7740A1FDD757}"/>
            </c:ext>
          </c:extLst>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1.1111111111111059E-2"/>
                  <c:y val="3.0153105861767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15-4619-BB1F-7740A1FDD757}"/>
                </c:ext>
              </c:extLst>
            </c:dLbl>
            <c:dLbl>
              <c:idx val="2"/>
              <c:layout>
                <c:manualLayout>
                  <c:x val="4.7222222222222325E-2"/>
                  <c:y val="-4.61213181685622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15-4619-BB1F-7740A1FDD7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(Sheet1!$A$6,Sheet1!$A$7,Sheet1!$A$8,Sheet1!$A$10)</c:f>
              <c:strCache>
                <c:ptCount val="4"/>
                <c:pt idx="0">
                  <c:v>VENITURI DIN SUBVENTII PROIECTE EUROPENE</c:v>
                </c:pt>
                <c:pt idx="1">
                  <c:v>VENITURI DIN COTIZATIILE MEMBRILOR</c:v>
                </c:pt>
                <c:pt idx="2">
                  <c:v>VENITURI DIN DOBANZI SI DIFERENTE DE CURS VALUTAR</c:v>
                </c:pt>
                <c:pt idx="3">
                  <c:v>ALTE VENITURI ACTIUNI OCAZIONALE</c:v>
                </c:pt>
              </c:strCache>
            </c:strRef>
          </c:cat>
          <c:val>
            <c:numRef>
              <c:f>(Sheet1!$S$6,Sheet1!$S$7,Sheet1!$S$8,Sheet1!$S$10)</c:f>
              <c:numCache>
                <c:formatCode>" "[$lei-418]" "* #,##0" ";" "[$lei-418]" "* \(#,##0\);" "[$lei-418]" "* "-"??" "</c:formatCode>
                <c:ptCount val="4"/>
                <c:pt idx="0">
                  <c:v>3381517</c:v>
                </c:pt>
                <c:pt idx="1">
                  <c:v>769974</c:v>
                </c:pt>
                <c:pt idx="2">
                  <c:v>173</c:v>
                </c:pt>
                <c:pt idx="3">
                  <c:v>29009.4</c:v>
                </c:pt>
              </c:numCache>
            </c:numRef>
          </c:val>
          <c:extLst>
            <c:ext xmlns:c16="http://schemas.microsoft.com/office/drawing/2014/chart" uri="{C3380CC4-5D6E-409C-BE32-E72D297353CC}">
              <c16:uniqueId val="{00000003-7315-4619-BB1F-7740A1FDD757}"/>
            </c:ext>
          </c:extLst>
        </c:ser>
        <c:dLbls>
          <c:dLblPos val="inEnd"/>
          <c:showLegendKey val="0"/>
          <c:showVal val="1"/>
          <c:showCatName val="0"/>
          <c:showSerName val="0"/>
          <c:showPercent val="0"/>
          <c:showBubbleSize val="0"/>
        </c:dLbls>
        <c:gapWidth val="100"/>
        <c:overlap val="-24"/>
        <c:axId val="700681615"/>
        <c:axId val="700683695"/>
      </c:barChart>
      <c:catAx>
        <c:axId val="70068161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00683695"/>
        <c:crosses val="autoZero"/>
        <c:auto val="1"/>
        <c:lblAlgn val="ctr"/>
        <c:lblOffset val="100"/>
        <c:noMultiLvlLbl val="0"/>
      </c:catAx>
      <c:valAx>
        <c:axId val="700683695"/>
        <c:scaling>
          <c:orientation val="minMax"/>
        </c:scaling>
        <c:delete val="0"/>
        <c:axPos val="l"/>
        <c:majorGridlines>
          <c:spPr>
            <a:ln w="9525" cap="flat" cmpd="sng" algn="ctr">
              <a:solidFill>
                <a:schemeClr val="lt1">
                  <a:lumMod val="95000"/>
                  <a:alpha val="10000"/>
                </a:schemeClr>
              </a:solidFill>
              <a:round/>
            </a:ln>
            <a:effectLst/>
          </c:spPr>
        </c:majorGridlines>
        <c:numFmt formatCode="&quot; &quot;[$lei-418]&quot; &quot;* #,##0&quot; &quot;;&quot; &quot;[$lei-418]&quot; &quot;* \(#,##0\);&quot; &quot;[$lei-418]&quot; &quot;* &quot;-&quot;??&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00681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CHELTUIELI 2020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989-4775-813E-42F5B32A92E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989-4775-813E-42F5B32A92E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989-4775-813E-42F5B32A92E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989-4775-813E-42F5B32A92E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989-4775-813E-42F5B32A92E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989-4775-813E-42F5B32A92E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989-4775-813E-42F5B32A92E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E989-4775-813E-42F5B32A92E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E989-4775-813E-42F5B32A92E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989-4775-813E-42F5B32A92E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989-4775-813E-42F5B32A92EF}"/>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989-4775-813E-42F5B32A92EF}"/>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E989-4775-813E-42F5B32A92EF}"/>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E989-4775-813E-42F5B32A92E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Sheet1!$S$15:$S$73</c:f>
              <c:numCache>
                <c:formatCode>" "[$lei-418]" "* #,##0" ";" "[$lei-418]" "* \(#,##0\);" "[$lei-418]" "* "-"??" "</c:formatCode>
                <c:ptCount val="14"/>
                <c:pt idx="0">
                  <c:v>121736</c:v>
                </c:pt>
                <c:pt idx="1">
                  <c:v>27803</c:v>
                </c:pt>
                <c:pt idx="2">
                  <c:v>0</c:v>
                </c:pt>
                <c:pt idx="3">
                  <c:v>15087.93</c:v>
                </c:pt>
                <c:pt idx="4">
                  <c:v>322802</c:v>
                </c:pt>
                <c:pt idx="5">
                  <c:v>104994</c:v>
                </c:pt>
                <c:pt idx="6">
                  <c:v>553785</c:v>
                </c:pt>
                <c:pt idx="7">
                  <c:v>0</c:v>
                </c:pt>
                <c:pt idx="8">
                  <c:v>19722</c:v>
                </c:pt>
                <c:pt idx="9">
                  <c:v>2843748</c:v>
                </c:pt>
                <c:pt idx="10">
                  <c:v>2352315</c:v>
                </c:pt>
                <c:pt idx="11">
                  <c:v>52080</c:v>
                </c:pt>
                <c:pt idx="12">
                  <c:v>23392.94</c:v>
                </c:pt>
                <c:pt idx="13">
                  <c:v>10837</c:v>
                </c:pt>
              </c:numCache>
            </c:numRef>
          </c:val>
          <c:extLst>
            <c:ext xmlns:c16="http://schemas.microsoft.com/office/drawing/2014/chart" uri="{C3380CC4-5D6E-409C-BE32-E72D297353CC}">
              <c16:uniqueId val="{0000001C-E989-4775-813E-42F5B32A92E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006159746636838"/>
          <c:y val="6.0153855009840988E-2"/>
          <c:w val="0.33886829183252465"/>
          <c:h val="0.932500003061913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CHELTUIELI</a:t>
            </a:r>
            <a:r>
              <a:rPr lang="en-US" baseline="0"/>
              <a:t> 2020 - PLANIFICAT VS. REALIZAT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tint val="100000"/>
                    <a:shade val="100000"/>
                    <a:satMod val="129999"/>
                  </a:schemeClr>
                </a:gs>
                <a:gs pos="100000">
                  <a:schemeClr val="accent1">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Sheet1!$B$15:$B$73</c:f>
            </c:numRef>
          </c:val>
          <c:extLst>
            <c:ext xmlns:c16="http://schemas.microsoft.com/office/drawing/2014/chart" uri="{C3380CC4-5D6E-409C-BE32-E72D297353CC}">
              <c16:uniqueId val="{00000000-F879-4321-BD40-67F4063C28CD}"/>
            </c:ext>
          </c:extLst>
        </c:ser>
        <c:ser>
          <c:idx val="1"/>
          <c:order val="1"/>
          <c:spPr>
            <a:gradFill rotWithShape="1">
              <a:gsLst>
                <a:gs pos="0">
                  <a:schemeClr val="accent2">
                    <a:tint val="100000"/>
                    <a:shade val="100000"/>
                    <a:satMod val="129999"/>
                  </a:schemeClr>
                </a:gs>
                <a:gs pos="100000">
                  <a:schemeClr val="accent2">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Sheet1!$C$15:$C$73</c:f>
            </c:numRef>
          </c:val>
          <c:extLst>
            <c:ext xmlns:c16="http://schemas.microsoft.com/office/drawing/2014/chart" uri="{C3380CC4-5D6E-409C-BE32-E72D297353CC}">
              <c16:uniqueId val="{00000001-F879-4321-BD40-67F4063C28CD}"/>
            </c:ext>
          </c:extLst>
        </c:ser>
        <c:ser>
          <c:idx val="2"/>
          <c:order val="2"/>
          <c:spPr>
            <a:gradFill rotWithShape="1">
              <a:gsLst>
                <a:gs pos="0">
                  <a:schemeClr val="accent3">
                    <a:tint val="100000"/>
                    <a:shade val="100000"/>
                    <a:satMod val="129999"/>
                  </a:schemeClr>
                </a:gs>
                <a:gs pos="100000">
                  <a:schemeClr val="accent3">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Sheet1!$D$15:$D$73</c:f>
            </c:numRef>
          </c:val>
          <c:extLst>
            <c:ext xmlns:c16="http://schemas.microsoft.com/office/drawing/2014/chart" uri="{C3380CC4-5D6E-409C-BE32-E72D297353CC}">
              <c16:uniqueId val="{00000002-F879-4321-BD40-67F4063C28CD}"/>
            </c:ext>
          </c:extLst>
        </c:ser>
        <c:ser>
          <c:idx val="3"/>
          <c:order val="3"/>
          <c:spPr>
            <a:gradFill rotWithShape="1">
              <a:gsLst>
                <a:gs pos="0">
                  <a:schemeClr val="accent4">
                    <a:tint val="100000"/>
                    <a:shade val="100000"/>
                    <a:satMod val="129999"/>
                  </a:schemeClr>
                </a:gs>
                <a:gs pos="100000">
                  <a:schemeClr val="accent4">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Sheet1!$E$15:$E$73</c:f>
            </c:numRef>
          </c:val>
          <c:extLst>
            <c:ext xmlns:c16="http://schemas.microsoft.com/office/drawing/2014/chart" uri="{C3380CC4-5D6E-409C-BE32-E72D297353CC}">
              <c16:uniqueId val="{00000003-F879-4321-BD40-67F4063C28CD}"/>
            </c:ext>
          </c:extLst>
        </c:ser>
        <c:ser>
          <c:idx val="4"/>
          <c:order val="4"/>
          <c:spPr>
            <a:gradFill rotWithShape="1">
              <a:gsLst>
                <a:gs pos="0">
                  <a:schemeClr val="accent5">
                    <a:tint val="100000"/>
                    <a:shade val="100000"/>
                    <a:satMod val="129999"/>
                  </a:schemeClr>
                </a:gs>
                <a:gs pos="100000">
                  <a:schemeClr val="accent5">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Sheet1!$F$15:$F$73</c:f>
            </c:numRef>
          </c:val>
          <c:extLst>
            <c:ext xmlns:c16="http://schemas.microsoft.com/office/drawing/2014/chart" uri="{C3380CC4-5D6E-409C-BE32-E72D297353CC}">
              <c16:uniqueId val="{00000004-F879-4321-BD40-67F4063C28CD}"/>
            </c:ext>
          </c:extLst>
        </c:ser>
        <c:ser>
          <c:idx val="5"/>
          <c:order val="5"/>
          <c:spPr>
            <a:gradFill rotWithShape="1">
              <a:gsLst>
                <a:gs pos="0">
                  <a:schemeClr val="accent6">
                    <a:tint val="100000"/>
                    <a:shade val="100000"/>
                    <a:satMod val="129999"/>
                  </a:schemeClr>
                </a:gs>
                <a:gs pos="100000">
                  <a:schemeClr val="accent6">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Sheet1!$G$15:$G$73</c:f>
            </c:numRef>
          </c:val>
          <c:extLst>
            <c:ext xmlns:c16="http://schemas.microsoft.com/office/drawing/2014/chart" uri="{C3380CC4-5D6E-409C-BE32-E72D297353CC}">
              <c16:uniqueId val="{00000005-F879-4321-BD40-67F4063C28CD}"/>
            </c:ext>
          </c:extLst>
        </c:ser>
        <c:ser>
          <c:idx val="6"/>
          <c:order val="6"/>
          <c:spPr>
            <a:gradFill rotWithShape="1">
              <a:gsLst>
                <a:gs pos="0">
                  <a:schemeClr val="accent1">
                    <a:lumMod val="60000"/>
                    <a:tint val="100000"/>
                    <a:shade val="100000"/>
                    <a:satMod val="129999"/>
                  </a:schemeClr>
                </a:gs>
                <a:gs pos="100000">
                  <a:schemeClr val="accent1">
                    <a:lumMod val="6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Sheet1!$H$15:$H$73</c:f>
            </c:numRef>
          </c:val>
          <c:extLst>
            <c:ext xmlns:c16="http://schemas.microsoft.com/office/drawing/2014/chart" uri="{C3380CC4-5D6E-409C-BE32-E72D297353CC}">
              <c16:uniqueId val="{00000006-F879-4321-BD40-67F4063C28CD}"/>
            </c:ext>
          </c:extLst>
        </c:ser>
        <c:ser>
          <c:idx val="7"/>
          <c:order val="7"/>
          <c:spPr>
            <a:gradFill rotWithShape="1">
              <a:gsLst>
                <a:gs pos="0">
                  <a:schemeClr val="accent2">
                    <a:lumMod val="60000"/>
                    <a:tint val="100000"/>
                    <a:shade val="100000"/>
                    <a:satMod val="129999"/>
                  </a:schemeClr>
                </a:gs>
                <a:gs pos="100000">
                  <a:schemeClr val="accent2">
                    <a:lumMod val="6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Sheet1!$I$15:$I$73</c:f>
            </c:numRef>
          </c:val>
          <c:extLst>
            <c:ext xmlns:c16="http://schemas.microsoft.com/office/drawing/2014/chart" uri="{C3380CC4-5D6E-409C-BE32-E72D297353CC}">
              <c16:uniqueId val="{00000007-F879-4321-BD40-67F4063C28CD}"/>
            </c:ext>
          </c:extLst>
        </c:ser>
        <c:ser>
          <c:idx val="8"/>
          <c:order val="8"/>
          <c:spPr>
            <a:gradFill rotWithShape="1">
              <a:gsLst>
                <a:gs pos="0">
                  <a:schemeClr val="accent3">
                    <a:lumMod val="60000"/>
                    <a:tint val="100000"/>
                    <a:shade val="100000"/>
                    <a:satMod val="129999"/>
                  </a:schemeClr>
                </a:gs>
                <a:gs pos="100000">
                  <a:schemeClr val="accent3">
                    <a:lumMod val="6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Sheet1!$J$15:$J$73</c:f>
            </c:numRef>
          </c:val>
          <c:extLst>
            <c:ext xmlns:c16="http://schemas.microsoft.com/office/drawing/2014/chart" uri="{C3380CC4-5D6E-409C-BE32-E72D297353CC}">
              <c16:uniqueId val="{00000008-F879-4321-BD40-67F4063C28CD}"/>
            </c:ext>
          </c:extLst>
        </c:ser>
        <c:ser>
          <c:idx val="9"/>
          <c:order val="9"/>
          <c:spPr>
            <a:gradFill rotWithShape="1">
              <a:gsLst>
                <a:gs pos="0">
                  <a:schemeClr val="accent4">
                    <a:lumMod val="60000"/>
                    <a:tint val="100000"/>
                    <a:shade val="100000"/>
                    <a:satMod val="129999"/>
                  </a:schemeClr>
                </a:gs>
                <a:gs pos="100000">
                  <a:schemeClr val="accent4">
                    <a:lumMod val="6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Sheet1!$K$15:$K$73</c:f>
              <c:numCache>
                <c:formatCode>" "[$lei-418]" "* #,##0" ";" "[$lei-418]" "* \(#,##0\);" "[$lei-418]" "* "-"??" "</c:formatCode>
                <c:ptCount val="14"/>
                <c:pt idx="0">
                  <c:v>150000</c:v>
                </c:pt>
                <c:pt idx="1">
                  <c:v>15000</c:v>
                </c:pt>
                <c:pt idx="2">
                  <c:v>0</c:v>
                </c:pt>
                <c:pt idx="3">
                  <c:v>15000</c:v>
                </c:pt>
                <c:pt idx="4">
                  <c:v>350000</c:v>
                </c:pt>
                <c:pt idx="5">
                  <c:v>75000</c:v>
                </c:pt>
                <c:pt idx="8">
                  <c:v>55000</c:v>
                </c:pt>
                <c:pt idx="9">
                  <c:v>2920000</c:v>
                </c:pt>
                <c:pt idx="10">
                  <c:v>2300000</c:v>
                </c:pt>
                <c:pt idx="11">
                  <c:v>150000</c:v>
                </c:pt>
                <c:pt idx="12">
                  <c:v>6000</c:v>
                </c:pt>
                <c:pt idx="13">
                  <c:v>12000</c:v>
                </c:pt>
              </c:numCache>
            </c:numRef>
          </c:val>
          <c:extLst>
            <c:ext xmlns:c16="http://schemas.microsoft.com/office/drawing/2014/chart" uri="{C3380CC4-5D6E-409C-BE32-E72D297353CC}">
              <c16:uniqueId val="{00000009-F879-4321-BD40-67F4063C28CD}"/>
            </c:ext>
          </c:extLst>
        </c:ser>
        <c:ser>
          <c:idx val="10"/>
          <c:order val="10"/>
          <c:spPr>
            <a:gradFill rotWithShape="1">
              <a:gsLst>
                <a:gs pos="0">
                  <a:schemeClr val="accent5">
                    <a:lumMod val="60000"/>
                    <a:tint val="100000"/>
                    <a:shade val="100000"/>
                    <a:satMod val="129999"/>
                  </a:schemeClr>
                </a:gs>
                <a:gs pos="100000">
                  <a:schemeClr val="accent5">
                    <a:lumMod val="6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Sheet1!$L$15:$L$73</c:f>
            </c:numRef>
          </c:val>
          <c:extLst>
            <c:ext xmlns:c16="http://schemas.microsoft.com/office/drawing/2014/chart" uri="{C3380CC4-5D6E-409C-BE32-E72D297353CC}">
              <c16:uniqueId val="{0000000A-F879-4321-BD40-67F4063C28CD}"/>
            </c:ext>
          </c:extLst>
        </c:ser>
        <c:ser>
          <c:idx val="11"/>
          <c:order val="11"/>
          <c:spPr>
            <a:gradFill rotWithShape="1">
              <a:gsLst>
                <a:gs pos="0">
                  <a:schemeClr val="accent6">
                    <a:lumMod val="60000"/>
                    <a:tint val="100000"/>
                    <a:shade val="100000"/>
                    <a:satMod val="129999"/>
                  </a:schemeClr>
                </a:gs>
                <a:gs pos="100000">
                  <a:schemeClr val="accent6">
                    <a:lumMod val="6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Sheet1!$M$15:$M$73</c:f>
            </c:numRef>
          </c:val>
          <c:extLst>
            <c:ext xmlns:c16="http://schemas.microsoft.com/office/drawing/2014/chart" uri="{C3380CC4-5D6E-409C-BE32-E72D297353CC}">
              <c16:uniqueId val="{0000000B-F879-4321-BD40-67F4063C28CD}"/>
            </c:ext>
          </c:extLst>
        </c:ser>
        <c:ser>
          <c:idx val="12"/>
          <c:order val="12"/>
          <c:spPr>
            <a:gradFill rotWithShape="1">
              <a:gsLst>
                <a:gs pos="0">
                  <a:schemeClr val="accent1">
                    <a:lumMod val="80000"/>
                    <a:lumOff val="20000"/>
                    <a:tint val="100000"/>
                    <a:shade val="100000"/>
                    <a:satMod val="129999"/>
                  </a:schemeClr>
                </a:gs>
                <a:gs pos="100000">
                  <a:schemeClr val="accent1">
                    <a:lumMod val="80000"/>
                    <a:lumOff val="2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Sheet1!$N$15:$N$73</c:f>
            </c:numRef>
          </c:val>
          <c:extLst>
            <c:ext xmlns:c16="http://schemas.microsoft.com/office/drawing/2014/chart" uri="{C3380CC4-5D6E-409C-BE32-E72D297353CC}">
              <c16:uniqueId val="{0000000C-F879-4321-BD40-67F4063C28CD}"/>
            </c:ext>
          </c:extLst>
        </c:ser>
        <c:ser>
          <c:idx val="13"/>
          <c:order val="13"/>
          <c:spPr>
            <a:gradFill rotWithShape="1">
              <a:gsLst>
                <a:gs pos="0">
                  <a:schemeClr val="accent2">
                    <a:lumMod val="80000"/>
                    <a:lumOff val="20000"/>
                    <a:tint val="100000"/>
                    <a:shade val="100000"/>
                    <a:satMod val="129999"/>
                  </a:schemeClr>
                </a:gs>
                <a:gs pos="100000">
                  <a:schemeClr val="accent2">
                    <a:lumMod val="80000"/>
                    <a:lumOff val="2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Sheet1!$O$15:$O$73</c:f>
            </c:numRef>
          </c:val>
          <c:extLst>
            <c:ext xmlns:c16="http://schemas.microsoft.com/office/drawing/2014/chart" uri="{C3380CC4-5D6E-409C-BE32-E72D297353CC}">
              <c16:uniqueId val="{0000000D-F879-4321-BD40-67F4063C28CD}"/>
            </c:ext>
          </c:extLst>
        </c:ser>
        <c:ser>
          <c:idx val="14"/>
          <c:order val="14"/>
          <c:spPr>
            <a:gradFill rotWithShape="1">
              <a:gsLst>
                <a:gs pos="0">
                  <a:schemeClr val="accent3">
                    <a:lumMod val="80000"/>
                    <a:lumOff val="20000"/>
                    <a:tint val="100000"/>
                    <a:shade val="100000"/>
                    <a:satMod val="129999"/>
                  </a:schemeClr>
                </a:gs>
                <a:gs pos="100000">
                  <a:schemeClr val="accent3">
                    <a:lumMod val="80000"/>
                    <a:lumOff val="2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Sheet1!$P$15:$P$73</c:f>
            </c:numRef>
          </c:val>
          <c:extLst>
            <c:ext xmlns:c16="http://schemas.microsoft.com/office/drawing/2014/chart" uri="{C3380CC4-5D6E-409C-BE32-E72D297353CC}">
              <c16:uniqueId val="{0000000E-F879-4321-BD40-67F4063C28CD}"/>
            </c:ext>
          </c:extLst>
        </c:ser>
        <c:ser>
          <c:idx val="15"/>
          <c:order val="15"/>
          <c:spPr>
            <a:gradFill rotWithShape="1">
              <a:gsLst>
                <a:gs pos="0">
                  <a:schemeClr val="accent4">
                    <a:lumMod val="80000"/>
                    <a:lumOff val="20000"/>
                    <a:tint val="100000"/>
                    <a:shade val="100000"/>
                    <a:satMod val="129999"/>
                  </a:schemeClr>
                </a:gs>
                <a:gs pos="100000">
                  <a:schemeClr val="accent4">
                    <a:lumMod val="80000"/>
                    <a:lumOff val="2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Sheet1!$Q$15:$Q$73</c:f>
            </c:numRef>
          </c:val>
          <c:extLst>
            <c:ext xmlns:c16="http://schemas.microsoft.com/office/drawing/2014/chart" uri="{C3380CC4-5D6E-409C-BE32-E72D297353CC}">
              <c16:uniqueId val="{0000000F-F879-4321-BD40-67F4063C28CD}"/>
            </c:ext>
          </c:extLst>
        </c:ser>
        <c:ser>
          <c:idx val="16"/>
          <c:order val="16"/>
          <c:spPr>
            <a:gradFill rotWithShape="1">
              <a:gsLst>
                <a:gs pos="0">
                  <a:schemeClr val="accent5">
                    <a:lumMod val="80000"/>
                    <a:lumOff val="20000"/>
                    <a:tint val="100000"/>
                    <a:shade val="100000"/>
                    <a:satMod val="129999"/>
                  </a:schemeClr>
                </a:gs>
                <a:gs pos="100000">
                  <a:schemeClr val="accent5">
                    <a:lumMod val="80000"/>
                    <a:lumOff val="2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Sheet1!$R$15:$R$73</c:f>
            </c:numRef>
          </c:val>
          <c:extLst>
            <c:ext xmlns:c16="http://schemas.microsoft.com/office/drawing/2014/chart" uri="{C3380CC4-5D6E-409C-BE32-E72D297353CC}">
              <c16:uniqueId val="{00000010-F879-4321-BD40-67F4063C28CD}"/>
            </c:ext>
          </c:extLst>
        </c:ser>
        <c:ser>
          <c:idx val="17"/>
          <c:order val="17"/>
          <c:spPr>
            <a:gradFill rotWithShape="1">
              <a:gsLst>
                <a:gs pos="0">
                  <a:schemeClr val="accent6">
                    <a:lumMod val="80000"/>
                    <a:lumOff val="20000"/>
                    <a:tint val="100000"/>
                    <a:shade val="100000"/>
                    <a:satMod val="129999"/>
                  </a:schemeClr>
                </a:gs>
                <a:gs pos="100000">
                  <a:schemeClr val="accent6">
                    <a:lumMod val="80000"/>
                    <a:lumOff val="20000"/>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Sheet1!$S$15:$S$73</c:f>
              <c:numCache>
                <c:formatCode>" "[$lei-418]" "* #,##0" ";" "[$lei-418]" "* \(#,##0\);" "[$lei-418]" "* "-"??" "</c:formatCode>
                <c:ptCount val="14"/>
                <c:pt idx="0">
                  <c:v>121736</c:v>
                </c:pt>
                <c:pt idx="1">
                  <c:v>27803</c:v>
                </c:pt>
                <c:pt idx="2">
                  <c:v>0</c:v>
                </c:pt>
                <c:pt idx="3">
                  <c:v>15087.93</c:v>
                </c:pt>
                <c:pt idx="4">
                  <c:v>322802</c:v>
                </c:pt>
                <c:pt idx="5">
                  <c:v>104994</c:v>
                </c:pt>
                <c:pt idx="6">
                  <c:v>553785</c:v>
                </c:pt>
                <c:pt idx="7">
                  <c:v>0</c:v>
                </c:pt>
                <c:pt idx="8">
                  <c:v>19722</c:v>
                </c:pt>
                <c:pt idx="9">
                  <c:v>2843748</c:v>
                </c:pt>
                <c:pt idx="10">
                  <c:v>2352315</c:v>
                </c:pt>
                <c:pt idx="11">
                  <c:v>52080</c:v>
                </c:pt>
                <c:pt idx="12">
                  <c:v>23392.94</c:v>
                </c:pt>
                <c:pt idx="13">
                  <c:v>10837</c:v>
                </c:pt>
              </c:numCache>
            </c:numRef>
          </c:val>
          <c:extLst>
            <c:ext xmlns:c16="http://schemas.microsoft.com/office/drawing/2014/chart" uri="{C3380CC4-5D6E-409C-BE32-E72D297353CC}">
              <c16:uniqueId val="{00000011-F879-4321-BD40-67F4063C28CD}"/>
            </c:ext>
          </c:extLst>
        </c:ser>
        <c:dLbls>
          <c:showLegendKey val="0"/>
          <c:showVal val="0"/>
          <c:showCatName val="0"/>
          <c:showSerName val="0"/>
          <c:showPercent val="0"/>
          <c:showBubbleSize val="0"/>
        </c:dLbls>
        <c:gapWidth val="75"/>
        <c:overlap val="-25"/>
        <c:axId val="760029247"/>
        <c:axId val="760023423"/>
      </c:barChart>
      <c:catAx>
        <c:axId val="760029247"/>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60023423"/>
        <c:crosses val="autoZero"/>
        <c:auto val="1"/>
        <c:lblAlgn val="ctr"/>
        <c:lblOffset val="100"/>
        <c:noMultiLvlLbl val="0"/>
      </c:catAx>
      <c:valAx>
        <c:axId val="760023423"/>
        <c:scaling>
          <c:orientation val="minMax"/>
        </c:scaling>
        <c:delete val="0"/>
        <c:axPos val="b"/>
        <c:majorGridlines>
          <c:spPr>
            <a:ln w="9525" cap="flat" cmpd="sng" algn="ctr">
              <a:solidFill>
                <a:schemeClr val="lt1">
                  <a:lumMod val="95000"/>
                  <a:alpha val="10000"/>
                </a:schemeClr>
              </a:solidFill>
              <a:round/>
            </a:ln>
            <a:effectLst/>
          </c:spPr>
        </c:majorGridlines>
        <c:numFmt formatCode="&quot; &quot;[$lei-418]&quot; &quot;* #,##0&quot; &quot;;&quot; &quot;[$lei-418]&quot; &quot;* \(#,##0\);&quot; &quot;[$lei-418]&quot; &quot;* &quot;-&quot;??&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60029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VENITURI PLANIFICATE 2020 - REALIZAT 2020- PLANIFICAT 2021</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Sheet1!$A$6</c:f>
              <c:strCache>
                <c:ptCount val="1"/>
                <c:pt idx="0">
                  <c:v>VENITURI DIN SUBVENTII PROIECTE EUROPENE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Sheet1!$B$6:$T$6</c:f>
              <c:numCache>
                <c:formatCode>" "[$lei-418]" "* #,##0" ";" "[$lei-418]" "* \(#,##0\);" "[$lei-418]" "* "-"??" "</c:formatCode>
                <c:ptCount val="3"/>
                <c:pt idx="0">
                  <c:v>2400000</c:v>
                </c:pt>
                <c:pt idx="1">
                  <c:v>3381517</c:v>
                </c:pt>
                <c:pt idx="2">
                  <c:v>2300000</c:v>
                </c:pt>
              </c:numCache>
            </c:numRef>
          </c:val>
          <c:extLst>
            <c:ext xmlns:c16="http://schemas.microsoft.com/office/drawing/2014/chart" uri="{C3380CC4-5D6E-409C-BE32-E72D297353CC}">
              <c16:uniqueId val="{00000000-4627-4701-BACD-1D9CD4A09471}"/>
            </c:ext>
          </c:extLst>
        </c:ser>
        <c:ser>
          <c:idx val="1"/>
          <c:order val="1"/>
          <c:tx>
            <c:strRef>
              <c:f>Sheet1!$A$7</c:f>
              <c:strCache>
                <c:ptCount val="1"/>
                <c:pt idx="0">
                  <c:v>VENITURI DIN COTIZATIILE MEMBRILOR</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Sheet1!$B$7:$T$7</c:f>
              <c:numCache>
                <c:formatCode>" "[$lei-418]" "* #,##0" ";" "[$lei-418]" "* \(#,##0\);" "[$lei-418]" "* "-"??" "</c:formatCode>
                <c:ptCount val="3"/>
                <c:pt idx="0">
                  <c:v>842000</c:v>
                </c:pt>
                <c:pt idx="1">
                  <c:v>769974</c:v>
                </c:pt>
                <c:pt idx="2">
                  <c:v>842000</c:v>
                </c:pt>
              </c:numCache>
            </c:numRef>
          </c:val>
          <c:extLst>
            <c:ext xmlns:c16="http://schemas.microsoft.com/office/drawing/2014/chart" uri="{C3380CC4-5D6E-409C-BE32-E72D297353CC}">
              <c16:uniqueId val="{00000001-4627-4701-BACD-1D9CD4A09471}"/>
            </c:ext>
          </c:extLst>
        </c:ser>
        <c:ser>
          <c:idx val="2"/>
          <c:order val="2"/>
          <c:tx>
            <c:strRef>
              <c:f>Sheet1!$A$8</c:f>
              <c:strCache>
                <c:ptCount val="1"/>
                <c:pt idx="0">
                  <c:v>VENITURI DIN DOBANZI SI DIFERENTE DE CURS VALUTAR</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Sheet1!$B$8:$T$8</c:f>
              <c:numCache>
                <c:formatCode>" "[$lei-418]" "* #,##0" ";" "[$lei-418]" "* \(#,##0\);" "[$lei-418]" "* "-"??" "</c:formatCode>
                <c:ptCount val="3"/>
                <c:pt idx="0">
                  <c:v>1004</c:v>
                </c:pt>
                <c:pt idx="1">
                  <c:v>173</c:v>
                </c:pt>
                <c:pt idx="2">
                  <c:v>0</c:v>
                </c:pt>
              </c:numCache>
            </c:numRef>
          </c:val>
          <c:extLst>
            <c:ext xmlns:c16="http://schemas.microsoft.com/office/drawing/2014/chart" uri="{C3380CC4-5D6E-409C-BE32-E72D297353CC}">
              <c16:uniqueId val="{00000002-4627-4701-BACD-1D9CD4A09471}"/>
            </c:ext>
          </c:extLst>
        </c:ser>
        <c:ser>
          <c:idx val="3"/>
          <c:order val="3"/>
          <c:tx>
            <c:strRef>
              <c:f>Sheet1!$A$9</c:f>
              <c:strCache>
                <c:ptCount val="1"/>
                <c:pt idx="0">
                  <c:v>STORNO COTIZATII NEINCASATE ANI 2016-2020</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Sheet1!$B$9:$T$9</c:f>
            </c:numRef>
          </c:val>
          <c:extLst>
            <c:ext xmlns:c16="http://schemas.microsoft.com/office/drawing/2014/chart" uri="{C3380CC4-5D6E-409C-BE32-E72D297353CC}">
              <c16:uniqueId val="{00000003-4627-4701-BACD-1D9CD4A09471}"/>
            </c:ext>
          </c:extLst>
        </c:ser>
        <c:ser>
          <c:idx val="4"/>
          <c:order val="4"/>
          <c:tx>
            <c:strRef>
              <c:f>Sheet1!$A$10</c:f>
              <c:strCache>
                <c:ptCount val="1"/>
                <c:pt idx="0">
                  <c:v>ALTE VENITURI ACTIUNI OCAZIONALE</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Sheet1!$B$10:$T$10</c:f>
              <c:numCache>
                <c:formatCode>" "[$lei-418]" "* #,##0" ";" "[$lei-418]" "* \(#,##0\);" "[$lei-418]" "* "-"??" "</c:formatCode>
                <c:ptCount val="3"/>
                <c:pt idx="1">
                  <c:v>29009.4</c:v>
                </c:pt>
                <c:pt idx="2">
                  <c:v>90000</c:v>
                </c:pt>
              </c:numCache>
            </c:numRef>
          </c:val>
          <c:extLst>
            <c:ext xmlns:c16="http://schemas.microsoft.com/office/drawing/2014/chart" uri="{C3380CC4-5D6E-409C-BE32-E72D297353CC}">
              <c16:uniqueId val="{00000004-4627-4701-BACD-1D9CD4A09471}"/>
            </c:ext>
          </c:extLst>
        </c:ser>
        <c:dLbls>
          <c:showLegendKey val="0"/>
          <c:showVal val="1"/>
          <c:showCatName val="0"/>
          <c:showSerName val="0"/>
          <c:showPercent val="0"/>
          <c:showBubbleSize val="0"/>
        </c:dLbls>
        <c:gapWidth val="65"/>
        <c:shape val="box"/>
        <c:axId val="857484559"/>
        <c:axId val="857476655"/>
        <c:axId val="0"/>
      </c:bar3DChart>
      <c:catAx>
        <c:axId val="857484559"/>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57476655"/>
        <c:crosses val="autoZero"/>
        <c:auto val="1"/>
        <c:lblAlgn val="ctr"/>
        <c:lblOffset val="100"/>
        <c:noMultiLvlLbl val="0"/>
      </c:catAx>
      <c:valAx>
        <c:axId val="857476655"/>
        <c:scaling>
          <c:orientation val="minMax"/>
        </c:scaling>
        <c:delete val="0"/>
        <c:axPos val="l"/>
        <c:majorGridlines>
          <c:spPr>
            <a:ln w="9525" cap="flat" cmpd="sng" algn="ctr">
              <a:solidFill>
                <a:schemeClr val="dk1">
                  <a:lumMod val="15000"/>
                  <a:lumOff val="85000"/>
                </a:schemeClr>
              </a:solidFill>
              <a:round/>
            </a:ln>
            <a:effectLst/>
          </c:spPr>
        </c:majorGridlines>
        <c:numFmt formatCode="&quot; &quot;[$lei-418]&quot; &quot;* #,##0&quot; &quot;;&quot; &quot;[$lei-418]&quot; &quot;* \(#,##0\);&quot; &quot;[$lei-418]&quot; &quot;* &quot;-&quot;??&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5748455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800" b="1" i="0" baseline="0">
                <a:effectLst>
                  <a:outerShdw blurRad="50800" dist="38100" dir="5400000" algn="t" rotWithShape="0">
                    <a:srgbClr val="000000">
                      <a:alpha val="40000"/>
                    </a:srgbClr>
                  </a:outerShdw>
                </a:effectLst>
              </a:rPr>
              <a:t>CHELTUIELI PLANIFICAT 2020 - REALIZAT 2020 - BUGETAT 2021</a:t>
            </a:r>
          </a:p>
        </c:rich>
      </c:tx>
      <c:layout>
        <c:manualLayout>
          <c:xMode val="edge"/>
          <c:yMode val="edge"/>
          <c:x val="0.10432148815970495"/>
          <c:y val="3.516704345641798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Sheet1!$K$15:$K$73</c:f>
              <c:numCache>
                <c:formatCode>" "[$lei-418]" "* #,##0" ";" "[$lei-418]" "* \(#,##0\);" "[$lei-418]" "* "-"??" "</c:formatCode>
                <c:ptCount val="14"/>
                <c:pt idx="0">
                  <c:v>150000</c:v>
                </c:pt>
                <c:pt idx="1">
                  <c:v>15000</c:v>
                </c:pt>
                <c:pt idx="2">
                  <c:v>0</c:v>
                </c:pt>
                <c:pt idx="3">
                  <c:v>15000</c:v>
                </c:pt>
                <c:pt idx="4">
                  <c:v>350000</c:v>
                </c:pt>
                <c:pt idx="5">
                  <c:v>75000</c:v>
                </c:pt>
                <c:pt idx="8">
                  <c:v>55000</c:v>
                </c:pt>
                <c:pt idx="9">
                  <c:v>2920000</c:v>
                </c:pt>
                <c:pt idx="10">
                  <c:v>2300000</c:v>
                </c:pt>
                <c:pt idx="11">
                  <c:v>150000</c:v>
                </c:pt>
                <c:pt idx="12">
                  <c:v>6000</c:v>
                </c:pt>
                <c:pt idx="13">
                  <c:v>12000</c:v>
                </c:pt>
              </c:numCache>
            </c:numRef>
          </c:val>
          <c:extLst>
            <c:ext xmlns:c16="http://schemas.microsoft.com/office/drawing/2014/chart" uri="{C3380CC4-5D6E-409C-BE32-E72D297353CC}">
              <c16:uniqueId val="{00000000-7C05-48F9-87F4-F10AE773632B}"/>
            </c:ext>
          </c:extLst>
        </c:ser>
        <c: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Sheet1!$S$15:$S$73</c:f>
              <c:numCache>
                <c:formatCode>" "[$lei-418]" "* #,##0" ";" "[$lei-418]" "* \(#,##0\);" "[$lei-418]" "* "-"??" "</c:formatCode>
                <c:ptCount val="14"/>
                <c:pt idx="0">
                  <c:v>121736</c:v>
                </c:pt>
                <c:pt idx="1">
                  <c:v>27803</c:v>
                </c:pt>
                <c:pt idx="2">
                  <c:v>0</c:v>
                </c:pt>
                <c:pt idx="3">
                  <c:v>15087.93</c:v>
                </c:pt>
                <c:pt idx="4">
                  <c:v>322802</c:v>
                </c:pt>
                <c:pt idx="5">
                  <c:v>104994</c:v>
                </c:pt>
                <c:pt idx="6">
                  <c:v>553785</c:v>
                </c:pt>
                <c:pt idx="7">
                  <c:v>0</c:v>
                </c:pt>
                <c:pt idx="8">
                  <c:v>19722</c:v>
                </c:pt>
                <c:pt idx="9">
                  <c:v>2843748</c:v>
                </c:pt>
                <c:pt idx="10">
                  <c:v>2352315</c:v>
                </c:pt>
                <c:pt idx="11">
                  <c:v>52080</c:v>
                </c:pt>
                <c:pt idx="12">
                  <c:v>23392.94</c:v>
                </c:pt>
                <c:pt idx="13">
                  <c:v>10837</c:v>
                </c:pt>
              </c:numCache>
            </c:numRef>
          </c:val>
          <c:extLst>
            <c:ext xmlns:c16="http://schemas.microsoft.com/office/drawing/2014/chart" uri="{C3380CC4-5D6E-409C-BE32-E72D297353CC}">
              <c16:uniqueId val="{00000001-7C05-48F9-87F4-F10AE773632B}"/>
            </c:ext>
          </c:extLst>
        </c:ser>
        <c:ser>
          <c:idx val="2"/>
          <c:order val="2"/>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Sheet1!$A$15:$A$73</c:f>
              <c:strCache>
                <c:ptCount val="14"/>
                <c:pt idx="0">
                  <c:v>CHIRII SI UTILITATI TOTAL</c:v>
                </c:pt>
                <c:pt idx="1">
                  <c:v>MATERIALE CONSUMABILE TOTAL</c:v>
                </c:pt>
                <c:pt idx="2">
                  <c:v>ECHIPAMENTE IT , TELEFOANE, COMPONENTE IT TOTAL</c:v>
                </c:pt>
                <c:pt idx="3">
                  <c:v>LOGISTICA (INTERNET +TELEFONIE) TOTAL</c:v>
                </c:pt>
                <c:pt idx="4">
                  <c:v>PRESTARI SERVICII TOTAL</c:v>
                </c:pt>
                <c:pt idx="5">
                  <c:v>CHELTUIELI - ORGANIZARE EVENIMENTE INCLUSIV DEZVOLTARE PROIECTE EU</c:v>
                </c:pt>
                <c:pt idx="6">
                  <c:v>CHELTUIELI CU DEPRECIEREA DE VALOARE A UNOR CREANTE</c:v>
                </c:pt>
                <c:pt idx="7">
                  <c:v>DIN CARE PROIECTE</c:v>
                </c:pt>
                <c:pt idx="8">
                  <c:v>RECLAME SI MATERIALE PUBLICITARE TOTAL</c:v>
                </c:pt>
                <c:pt idx="9">
                  <c:v>SALARII SI CONEXE AFERENTE SALARIILOR TOTAL</c:v>
                </c:pt>
                <c:pt idx="10">
                  <c:v>      din care cheltuieli cu personalul pe proiectele europene</c:v>
                </c:pt>
                <c:pt idx="11">
                  <c:v>DEPLASARI + CAZARI + TRANSPORT TOTAL</c:v>
                </c:pt>
                <c:pt idx="12">
                  <c:v>AMORTIZARI TOTAL</c:v>
                </c:pt>
                <c:pt idx="13">
                  <c:v>ALTE CHELTUIELI DE EXPLOATARE</c:v>
                </c:pt>
              </c:strCache>
            </c:strRef>
          </c:cat>
          <c:val>
            <c:numRef>
              <c:f>Sheet1!$T$15:$T$73</c:f>
              <c:numCache>
                <c:formatCode>" "[$lei-418]" "* #,##0" ";" "[$lei-418]" "* \(#,##0\);" "[$lei-418]" "* "-"??" "</c:formatCode>
                <c:ptCount val="14"/>
                <c:pt idx="0">
                  <c:v>195800</c:v>
                </c:pt>
                <c:pt idx="1">
                  <c:v>10000</c:v>
                </c:pt>
                <c:pt idx="2" formatCode="@">
                  <c:v>0</c:v>
                </c:pt>
                <c:pt idx="3">
                  <c:v>20000</c:v>
                </c:pt>
                <c:pt idx="4">
                  <c:v>260000</c:v>
                </c:pt>
                <c:pt idx="5">
                  <c:v>75000</c:v>
                </c:pt>
                <c:pt idx="7">
                  <c:v>0</c:v>
                </c:pt>
                <c:pt idx="8">
                  <c:v>20000</c:v>
                </c:pt>
                <c:pt idx="9">
                  <c:v>2880000</c:v>
                </c:pt>
                <c:pt idx="10">
                  <c:v>2200000</c:v>
                </c:pt>
                <c:pt idx="11">
                  <c:v>40420</c:v>
                </c:pt>
                <c:pt idx="12">
                  <c:v>5000</c:v>
                </c:pt>
                <c:pt idx="13">
                  <c:v>5000</c:v>
                </c:pt>
              </c:numCache>
            </c:numRef>
          </c:val>
          <c:extLst>
            <c:ext xmlns:c16="http://schemas.microsoft.com/office/drawing/2014/chart" uri="{C3380CC4-5D6E-409C-BE32-E72D297353CC}">
              <c16:uniqueId val="{00000002-7C05-48F9-87F4-F10AE773632B}"/>
            </c:ext>
          </c:extLst>
        </c:ser>
        <c:dLbls>
          <c:showLegendKey val="0"/>
          <c:showVal val="0"/>
          <c:showCatName val="0"/>
          <c:showSerName val="0"/>
          <c:showPercent val="0"/>
          <c:showBubbleSize val="0"/>
        </c:dLbls>
        <c:gapWidth val="65"/>
        <c:shape val="box"/>
        <c:axId val="793227391"/>
        <c:axId val="793226559"/>
        <c:axId val="0"/>
      </c:bar3DChart>
      <c:catAx>
        <c:axId val="79322739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93226559"/>
        <c:crosses val="autoZero"/>
        <c:auto val="1"/>
        <c:lblAlgn val="ctr"/>
        <c:lblOffset val="100"/>
        <c:noMultiLvlLbl val="0"/>
      </c:catAx>
      <c:valAx>
        <c:axId val="793226559"/>
        <c:scaling>
          <c:orientation val="minMax"/>
        </c:scaling>
        <c:delete val="0"/>
        <c:axPos val="b"/>
        <c:majorGridlines>
          <c:spPr>
            <a:ln w="9525" cap="flat" cmpd="sng" algn="ctr">
              <a:solidFill>
                <a:schemeClr val="dk1">
                  <a:lumMod val="15000"/>
                  <a:lumOff val="85000"/>
                </a:schemeClr>
              </a:solidFill>
              <a:round/>
            </a:ln>
            <a:effectLst/>
          </c:spPr>
        </c:majorGridlines>
        <c:numFmt formatCode="&quot; &quot;[$lei-418]&quot; &quot;* #,##0&quot; &quot;;&quot; &quot;[$lei-418]&quot; &quot;* \(#,##0\);&quot; &quot;[$lei-418]&quot; &quot;* &quot;-&quot;??&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9322739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B5F17-5F9F-48A4-9110-C31CB90B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27</Pages>
  <Words>7115</Words>
  <Characters>40557</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Macarie</dc:creator>
  <cp:keywords/>
  <dc:description/>
  <cp:lastModifiedBy>Mihai Macarie</cp:lastModifiedBy>
  <cp:revision>3</cp:revision>
  <dcterms:created xsi:type="dcterms:W3CDTF">2023-07-05T07:08:00Z</dcterms:created>
  <dcterms:modified xsi:type="dcterms:W3CDTF">2023-10-27T10:33:00Z</dcterms:modified>
</cp:coreProperties>
</file>